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5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91"/>
        <w:gridCol w:w="4007"/>
        <w:gridCol w:w="2847"/>
        <w:tblGridChange w:id="0">
          <w:tblGrid>
            <w:gridCol w:w="3691"/>
            <w:gridCol w:w="4007"/>
            <w:gridCol w:w="2847"/>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0f1923" w:val="clear"/>
            <w:tcMar>
              <w:top w:w="80.0" w:type="dxa"/>
              <w:left w:w="0.0" w:type="dxa"/>
              <w:bottom w:w="80.0" w:type="dxa"/>
              <w:right w:w="80.0" w:type="dxa"/>
            </w:tcMar>
            <w:vAlign w:val="center"/>
          </w:tcPr>
          <w:p w:rsidR="00000000" w:rsidDel="00000000" w:rsidP="00000000" w:rsidRDefault="00000000" w:rsidRPr="00000000" w14:paraId="00000002">
            <w:pPr>
              <w:jc w:val="left"/>
              <w:rPr/>
            </w:pPr>
            <w:r w:rsidDel="00000000" w:rsidR="00000000" w:rsidRPr="00000000">
              <w:rPr/>
              <w:drawing>
                <wp:inline distB="0" distT="0" distL="0" distR="0">
                  <wp:extent cx="1666875" cy="447675"/>
                  <wp:effectExtent b="0" l="0" r="0" t="0"/>
                  <wp:docPr descr="Renew Solutions logo" id="11" name="image4.png"/>
                  <a:graphic>
                    <a:graphicData uri="http://schemas.openxmlformats.org/drawingml/2006/picture">
                      <pic:pic>
                        <pic:nvPicPr>
                          <pic:cNvPr descr="Renew Solutions logo" id="0" name="image4.png"/>
                          <pic:cNvPicPr preferRelativeResize="0"/>
                        </pic:nvPicPr>
                        <pic:blipFill>
                          <a:blip r:embed="rId7"/>
                          <a:srcRect b="0" l="0" r="0" t="0"/>
                          <a:stretch>
                            <a:fillRect/>
                          </a:stretch>
                        </pic:blipFill>
                        <pic:spPr>
                          <a:xfrm>
                            <a:off x="0" y="0"/>
                            <a:ext cx="1666875" cy="447675"/>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0f1923" w:val="clear"/>
            <w:tcMar>
              <w:top w:w="80.0" w:type="dxa"/>
              <w:left w:w="80.0" w:type="dxa"/>
              <w:bottom w:w="80.0" w:type="dxa"/>
              <w:right w:w="80.0" w:type="dxa"/>
            </w:tcMar>
            <w:vAlign w:val="center"/>
          </w:tcPr>
          <w:p w:rsidR="00000000" w:rsidDel="00000000" w:rsidP="00000000" w:rsidRDefault="00000000" w:rsidRPr="00000000" w14:paraId="00000003">
            <w:pPr>
              <w:spacing w:after="40" w:before="0" w:lineRule="auto"/>
              <w:jc w:val="center"/>
              <w:rPr>
                <w:color w:val="f1f5f9"/>
              </w:rPr>
            </w:pPr>
            <w:r w:rsidDel="00000000" w:rsidR="00000000" w:rsidRPr="00000000">
              <w:rPr>
                <w:rFonts w:ascii="Space Grotesk" w:cs="Space Grotesk" w:eastAsia="Space Grotesk" w:hAnsi="Space Grotesk"/>
                <w:b w:val="1"/>
                <w:bCs w:val="1"/>
                <w:i w:val="0"/>
                <w:iCs w:val="0"/>
                <w:smallCaps w:val="1"/>
                <w:color w:val="f1f5f9"/>
                <w:sz w:val="32"/>
                <w:szCs w:val="32"/>
                <w:rtl w:val="0"/>
              </w:rPr>
              <w:t xml:space="preserve">METHODOLOGY</w:t>
            </w:r>
            <w:r w:rsidDel="00000000" w:rsidR="00000000" w:rsidRPr="00000000">
              <w:rPr>
                <w:rtl w:val="0"/>
              </w:rPr>
            </w:r>
          </w:p>
          <w:p w:rsidR="00000000" w:rsidDel="00000000" w:rsidP="00000000" w:rsidRDefault="00000000" w:rsidRPr="00000000" w14:paraId="00000004">
            <w:pPr>
              <w:spacing w:after="0" w:before="0" w:lineRule="auto"/>
              <w:jc w:val="center"/>
              <w:rPr>
                <w:color w:val="f1f5f9"/>
              </w:rPr>
            </w:pPr>
            <w:r w:rsidDel="00000000" w:rsidR="00000000" w:rsidRPr="00000000">
              <w:rPr>
                <w:rFonts w:ascii="Space Grotesk" w:cs="Space Grotesk" w:eastAsia="Space Grotesk" w:hAnsi="Space Grotesk"/>
                <w:b w:val="0"/>
                <w:bCs w:val="0"/>
                <w:i w:val="0"/>
                <w:iCs w:val="0"/>
                <w:smallCaps w:val="1"/>
                <w:color w:val="f1f5f9"/>
                <w:sz w:val="22"/>
                <w:szCs w:val="22"/>
                <w:rtl w:val="0"/>
              </w:rPr>
              <w:t xml:space="preserve">CLEANING</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0f1923" w:val="clear"/>
            <w:tcMar>
              <w:top w:w="80.0" w:type="dxa"/>
              <w:left w:w="80.0" w:type="dxa"/>
              <w:bottom w:w="80.0" w:type="dxa"/>
              <w:right w:w="0.0" w:type="dxa"/>
            </w:tcMar>
            <w:vAlign w:val="center"/>
          </w:tcPr>
          <w:p w:rsidR="00000000" w:rsidDel="00000000" w:rsidP="00000000" w:rsidRDefault="00000000" w:rsidRPr="00000000" w14:paraId="00000005">
            <w:pPr>
              <w:jc w:val="right"/>
              <w:rPr/>
            </w:pPr>
            <w:r w:rsidDel="00000000" w:rsidR="00000000" w:rsidRPr="00000000">
              <w:rPr/>
              <w:drawing>
                <wp:inline distB="0" distT="0" distL="0" distR="0">
                  <wp:extent cx="895350" cy="390525"/>
                  <wp:effectExtent b="0" l="0" r="0" t="0"/>
                  <wp:docPr descr="QEST certification logo" id="13" name="image3.png"/>
                  <a:graphic>
                    <a:graphicData uri="http://schemas.openxmlformats.org/drawingml/2006/picture">
                      <pic:pic>
                        <pic:nvPicPr>
                          <pic:cNvPr descr="QEST certification logo" id="0" name="image3.png"/>
                          <pic:cNvPicPr preferRelativeResize="0"/>
                        </pic:nvPicPr>
                        <pic:blipFill>
                          <a:blip r:embed="rId8"/>
                          <a:srcRect b="0" l="0" r="0" t="0"/>
                          <a:stretch>
                            <a:fillRect/>
                          </a:stretch>
                        </pic:blipFill>
                        <pic:spPr>
                          <a:xfrm>
                            <a:off x="0" y="0"/>
                            <a:ext cx="895350" cy="39052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6">
      <w:pPr>
        <w:spacing w:after="0" w:before="0" w:lineRule="auto"/>
        <w:jc w:val="left"/>
        <w:rPr/>
      </w:pPr>
      <w:r w:rsidDel="00000000" w:rsidR="00000000" w:rsidRPr="00000000">
        <w:rPr>
          <w:rtl w:val="0"/>
        </w:rPr>
      </w:r>
    </w:p>
    <w:tbl>
      <w:tblPr>
        <w:tblStyle w:val="Table2"/>
        <w:tblW w:w="105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64"/>
        <w:gridCol w:w="7382"/>
        <w:tblGridChange w:id="0">
          <w:tblGrid>
            <w:gridCol w:w="3164"/>
            <w:gridCol w:w="7382"/>
          </w:tblGrid>
        </w:tblGridChange>
      </w:tblGrid>
      <w:tr>
        <w:trPr>
          <w:cantSplit w:val="0"/>
          <w:tblHeader w:val="0"/>
        </w:trPr>
        <w:tc>
          <w:tcPr>
            <w:gridSpan w:val="2"/>
            <w:tcBorders>
              <w:top w:color="000000" w:space="0" w:sz="0" w:val="nil"/>
              <w:left w:color="000000" w:space="0" w:sz="0" w:val="nil"/>
              <w:bottom w:color="000000" w:space="0" w:sz="0" w:val="nil"/>
              <w:right w:color="000000" w:space="0" w:sz="0" w:val="nil"/>
            </w:tcBorders>
            <w:shd w:fill="0f1923" w:val="clear"/>
            <w:tcMar>
              <w:top w:w="80.0" w:type="dxa"/>
              <w:left w:w="120.0" w:type="dxa"/>
              <w:bottom w:w="80.0" w:type="dxa"/>
              <w:right w:w="120.0" w:type="dxa"/>
            </w:tcMar>
            <w:vAlign w:val="center"/>
          </w:tcPr>
          <w:p w:rsidR="00000000" w:rsidDel="00000000" w:rsidP="00000000" w:rsidRDefault="00000000" w:rsidRPr="00000000" w14:paraId="00000007">
            <w:pPr>
              <w:spacing w:after="0" w:before="0" w:lineRule="auto"/>
              <w:jc w:val="left"/>
              <w:rPr/>
            </w:pPr>
            <w:r w:rsidDel="00000000" w:rsidR="00000000" w:rsidRPr="00000000">
              <w:rPr>
                <w:rFonts w:ascii="Space Grotesk" w:cs="Space Grotesk" w:eastAsia="Space Grotesk" w:hAnsi="Space Grotesk"/>
                <w:b w:val="1"/>
                <w:bCs w:val="1"/>
                <w:i w:val="0"/>
                <w:iCs w:val="0"/>
                <w:smallCaps w:val="1"/>
                <w:color w:val="2dd4a8"/>
                <w:sz w:val="18"/>
                <w:szCs w:val="18"/>
                <w:rtl w:val="0"/>
              </w:rPr>
              <w:t xml:space="preserve">SCENARIO DETAILS</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center"/>
          </w:tcPr>
          <w:p w:rsidR="00000000" w:rsidDel="00000000" w:rsidP="00000000" w:rsidRDefault="00000000" w:rsidRPr="00000000" w14:paraId="00000009">
            <w:pPr>
              <w:spacing w:after="0" w:before="0" w:lineRule="auto"/>
              <w:jc w:val="left"/>
              <w:rPr/>
            </w:pPr>
            <w:r w:rsidDel="00000000" w:rsidR="00000000" w:rsidRPr="00000000">
              <w:rPr>
                <w:rFonts w:ascii="Space Grotesk" w:cs="Space Grotesk" w:eastAsia="Space Grotesk" w:hAnsi="Space Grotesk"/>
                <w:b w:val="0"/>
                <w:bCs w:val="0"/>
                <w:i w:val="0"/>
                <w:iCs w:val="0"/>
                <w:smallCaps w:val="0"/>
                <w:color w:val="2dd4a8"/>
                <w:sz w:val="19"/>
                <w:szCs w:val="19"/>
                <w:rtl w:val="0"/>
              </w:rPr>
              <w:t xml:space="preserve">Asset Number</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center"/>
          </w:tcPr>
          <w:p w:rsidR="00000000" w:rsidDel="00000000" w:rsidP="00000000" w:rsidRDefault="00000000" w:rsidRPr="00000000" w14:paraId="0000000A">
            <w:pPr>
              <w:rPr>
                <w:rFonts w:ascii="Inter" w:cs="Inter" w:eastAsia="Inter" w:hAnsi="Inter"/>
                <w:color w:val="475569"/>
                <w:sz w:val="19"/>
                <w:szCs w:val="19"/>
              </w:rPr>
            </w:pPr>
            <w:r w:rsidDel="00000000" w:rsidR="00000000" w:rsidRPr="00000000">
              <w:rPr>
                <w:rFonts w:ascii="Inter" w:cs="Inter" w:eastAsia="Inter" w:hAnsi="Inter"/>
                <w:color w:val="475569"/>
                <w:sz w:val="19"/>
                <w:szCs w:val="19"/>
                <w:rtl w:val="0"/>
              </w:rPr>
              <w:t xml:space="preserve">6000155464</w:t>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1f5f9" w:val="clear"/>
            <w:tcMar>
              <w:top w:w="60.0" w:type="dxa"/>
              <w:left w:w="120.0" w:type="dxa"/>
              <w:bottom w:w="60.0" w:type="dxa"/>
              <w:right w:w="120.0" w:type="dxa"/>
            </w:tcMar>
            <w:vAlign w:val="center"/>
          </w:tcPr>
          <w:p w:rsidR="00000000" w:rsidDel="00000000" w:rsidP="00000000" w:rsidRDefault="00000000" w:rsidRPr="00000000" w14:paraId="0000000B">
            <w:pPr>
              <w:spacing w:after="0" w:before="0" w:lineRule="auto"/>
              <w:jc w:val="left"/>
              <w:rPr/>
            </w:pPr>
            <w:r w:rsidDel="00000000" w:rsidR="00000000" w:rsidRPr="00000000">
              <w:rPr>
                <w:rFonts w:ascii="Space Grotesk" w:cs="Space Grotesk" w:eastAsia="Space Grotesk" w:hAnsi="Space Grotesk"/>
                <w:b w:val="0"/>
                <w:bCs w:val="0"/>
                <w:i w:val="0"/>
                <w:iCs w:val="0"/>
                <w:smallCaps w:val="0"/>
                <w:color w:val="2dd4a8"/>
                <w:sz w:val="19"/>
                <w:szCs w:val="19"/>
                <w:rtl w:val="0"/>
              </w:rPr>
              <w:t xml:space="preserve">Model</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1f5f9" w:val="clear"/>
            <w:tcMar>
              <w:top w:w="60.0" w:type="dxa"/>
              <w:left w:w="120.0" w:type="dxa"/>
              <w:bottom w:w="60.0" w:type="dxa"/>
              <w:right w:w="120.0" w:type="dxa"/>
            </w:tcMar>
            <w:vAlign w:val="center"/>
          </w:tcPr>
          <w:p w:rsidR="00000000" w:rsidDel="00000000" w:rsidP="00000000" w:rsidRDefault="00000000" w:rsidRPr="00000000" w14:paraId="0000000C">
            <w:pPr>
              <w:rPr>
                <w:rFonts w:ascii="Inter" w:cs="Inter" w:eastAsia="Inter" w:hAnsi="Inter"/>
                <w:color w:val="475569"/>
                <w:sz w:val="19"/>
                <w:szCs w:val="19"/>
              </w:rPr>
            </w:pPr>
            <w:r w:rsidDel="00000000" w:rsidR="00000000" w:rsidRPr="00000000">
              <w:rPr>
                <w:rFonts w:ascii="Inter" w:cs="Inter" w:eastAsia="Inter" w:hAnsi="Inter"/>
                <w:color w:val="475569"/>
                <w:sz w:val="19"/>
                <w:szCs w:val="19"/>
                <w:rtl w:val="0"/>
              </w:rPr>
              <w:t xml:space="preserve">BBQ Grease Trap 140 Litre</w:t>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center"/>
          </w:tcPr>
          <w:p w:rsidR="00000000" w:rsidDel="00000000" w:rsidP="00000000" w:rsidRDefault="00000000" w:rsidRPr="00000000" w14:paraId="0000000D">
            <w:pPr>
              <w:spacing w:after="0" w:before="0" w:lineRule="auto"/>
              <w:jc w:val="left"/>
              <w:rPr/>
            </w:pPr>
            <w:r w:rsidDel="00000000" w:rsidR="00000000" w:rsidRPr="00000000">
              <w:rPr>
                <w:rFonts w:ascii="Space Grotesk" w:cs="Space Grotesk" w:eastAsia="Space Grotesk" w:hAnsi="Space Grotesk"/>
                <w:b w:val="0"/>
                <w:bCs w:val="0"/>
                <w:i w:val="0"/>
                <w:iCs w:val="0"/>
                <w:smallCaps w:val="0"/>
                <w:color w:val="2dd4a8"/>
                <w:sz w:val="19"/>
                <w:szCs w:val="19"/>
                <w:rtl w:val="0"/>
              </w:rPr>
              <w:t xml:space="preserve">Location</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center"/>
          </w:tcPr>
          <w:p w:rsidR="00000000" w:rsidDel="00000000" w:rsidP="00000000" w:rsidRDefault="00000000" w:rsidRPr="00000000" w14:paraId="0000000E">
            <w:pPr>
              <w:rPr>
                <w:rFonts w:ascii="Inter" w:cs="Inter" w:eastAsia="Inter" w:hAnsi="Inter"/>
                <w:color w:val="475569"/>
                <w:sz w:val="19"/>
                <w:szCs w:val="19"/>
              </w:rPr>
            </w:pPr>
            <w:r w:rsidDel="00000000" w:rsidR="00000000" w:rsidRPr="00000000">
              <w:rPr>
                <w:rFonts w:ascii="Inter" w:cs="Inter" w:eastAsia="Inter" w:hAnsi="Inter"/>
                <w:color w:val="475569"/>
                <w:sz w:val="19"/>
                <w:szCs w:val="19"/>
                <w:rtl w:val="0"/>
              </w:rPr>
              <w:t xml:space="preserve">Pratten Park, Broadbeach (Opposite Elizabeth Ave)</w:t>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1f5f9" w:val="clear"/>
            <w:tcMar>
              <w:top w:w="60.0" w:type="dxa"/>
              <w:left w:w="120.0" w:type="dxa"/>
              <w:bottom w:w="60.0" w:type="dxa"/>
              <w:right w:w="120.0" w:type="dxa"/>
            </w:tcMar>
            <w:vAlign w:val="center"/>
          </w:tcPr>
          <w:p w:rsidR="00000000" w:rsidDel="00000000" w:rsidP="00000000" w:rsidRDefault="00000000" w:rsidRPr="00000000" w14:paraId="0000000F">
            <w:pPr>
              <w:spacing w:after="0" w:before="0" w:lineRule="auto"/>
              <w:jc w:val="left"/>
              <w:rPr/>
            </w:pPr>
            <w:r w:rsidDel="00000000" w:rsidR="00000000" w:rsidRPr="00000000">
              <w:rPr>
                <w:rFonts w:ascii="Space Grotesk" w:cs="Space Grotesk" w:eastAsia="Space Grotesk" w:hAnsi="Space Grotesk"/>
                <w:color w:val="2dd4a8"/>
                <w:sz w:val="19"/>
                <w:szCs w:val="19"/>
                <w:rtl w:val="0"/>
              </w:rPr>
              <w:t xml:space="preserve">Priority 5 day response</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1f5f9" w:val="clear"/>
            <w:tcMar>
              <w:top w:w="60.0" w:type="dxa"/>
              <w:left w:w="120.0" w:type="dxa"/>
              <w:bottom w:w="60.0" w:type="dxa"/>
              <w:right w:w="120.0" w:type="dxa"/>
            </w:tcMar>
            <w:vAlign w:val="center"/>
          </w:tcPr>
          <w:p w:rsidR="00000000" w:rsidDel="00000000" w:rsidP="00000000" w:rsidRDefault="00000000" w:rsidRPr="00000000" w14:paraId="00000010">
            <w:pPr>
              <w:rPr>
                <w:rFonts w:ascii="Inter" w:cs="Inter" w:eastAsia="Inter" w:hAnsi="Inter"/>
                <w:color w:val="475569"/>
                <w:sz w:val="19"/>
                <w:szCs w:val="19"/>
              </w:rPr>
            </w:pPr>
            <w:r w:rsidDel="00000000" w:rsidR="00000000" w:rsidRPr="00000000">
              <w:rPr>
                <w:rFonts w:ascii="Inter" w:cs="Inter" w:eastAsia="Inter" w:hAnsi="Inter"/>
                <w:color w:val="475569"/>
                <w:sz w:val="19"/>
                <w:szCs w:val="19"/>
                <w:rtl w:val="0"/>
              </w:rPr>
              <w:t xml:space="preserve">Received via work order</w:t>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center"/>
          </w:tcPr>
          <w:p w:rsidR="00000000" w:rsidDel="00000000" w:rsidP="00000000" w:rsidRDefault="00000000" w:rsidRPr="00000000" w14:paraId="00000011">
            <w:pPr>
              <w:spacing w:after="0" w:before="0" w:lineRule="auto"/>
              <w:jc w:val="left"/>
              <w:rPr/>
            </w:pPr>
            <w:r w:rsidDel="00000000" w:rsidR="00000000" w:rsidRPr="00000000">
              <w:rPr>
                <w:rFonts w:ascii="Space Grotesk" w:cs="Space Grotesk" w:eastAsia="Space Grotesk" w:hAnsi="Space Grotesk"/>
                <w:color w:val="2dd4a8"/>
                <w:sz w:val="19"/>
                <w:szCs w:val="19"/>
                <w:rtl w:val="0"/>
              </w:rPr>
              <w:t xml:space="preserve">Site Details</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center"/>
          </w:tcPr>
          <w:p w:rsidR="00000000" w:rsidDel="00000000" w:rsidP="00000000" w:rsidRDefault="00000000" w:rsidRPr="00000000" w14:paraId="00000012">
            <w:pPr>
              <w:rPr>
                <w:rFonts w:ascii="Inter" w:cs="Inter" w:eastAsia="Inter" w:hAnsi="Inter"/>
                <w:color w:val="475569"/>
                <w:sz w:val="19"/>
                <w:szCs w:val="19"/>
              </w:rPr>
            </w:pPr>
            <w:r w:rsidDel="00000000" w:rsidR="00000000" w:rsidRPr="00000000">
              <w:rPr>
                <w:rFonts w:ascii="Inter" w:cs="Inter" w:eastAsia="Inter" w:hAnsi="Inter"/>
                <w:color w:val="475569"/>
                <w:sz w:val="19"/>
                <w:szCs w:val="19"/>
                <w:rtl w:val="0"/>
              </w:rPr>
              <w:t xml:space="preserve">Busy high priority park with gate access</w:t>
            </w:r>
          </w:p>
        </w:tc>
      </w:tr>
    </w:tbl>
    <w:p w:rsidR="00000000" w:rsidDel="00000000" w:rsidP="00000000" w:rsidRDefault="00000000" w:rsidRPr="00000000" w14:paraId="00000013">
      <w:pPr>
        <w:spacing w:after="0" w:before="0" w:lineRule="auto"/>
        <w:jc w:val="left"/>
        <w:rPr/>
      </w:pPr>
      <w:r w:rsidDel="00000000" w:rsidR="00000000" w:rsidRPr="00000000">
        <w:rPr>
          <w:rtl w:val="0"/>
        </w:rPr>
      </w:r>
    </w:p>
    <w:tbl>
      <w:tblPr>
        <w:tblStyle w:val="Table3"/>
        <w:tblW w:w="105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73"/>
        <w:gridCol w:w="5273"/>
        <w:tblGridChange w:id="0">
          <w:tblGrid>
            <w:gridCol w:w="5273"/>
            <w:gridCol w:w="5273"/>
          </w:tblGrid>
        </w:tblGridChange>
      </w:tblGrid>
      <w:tr>
        <w:trPr>
          <w:cantSplit w:val="0"/>
          <w:tblHeader w:val="0"/>
        </w:trPr>
        <w:tc>
          <w:tcPr>
            <w:gridSpan w:val="2"/>
            <w:tcBorders>
              <w:top w:color="000000" w:space="0" w:sz="0" w:val="nil"/>
              <w:left w:color="000000" w:space="0" w:sz="0" w:val="nil"/>
              <w:bottom w:color="000000" w:space="0" w:sz="0" w:val="nil"/>
              <w:right w:color="000000" w:space="0" w:sz="0" w:val="nil"/>
            </w:tcBorders>
            <w:shd w:fill="0f1923" w:val="clear"/>
            <w:tcMar>
              <w:top w:w="80.0" w:type="dxa"/>
              <w:left w:w="120.0" w:type="dxa"/>
              <w:bottom w:w="80.0" w:type="dxa"/>
              <w:right w:w="120.0" w:type="dxa"/>
            </w:tcMar>
            <w:vAlign w:val="center"/>
          </w:tcPr>
          <w:p w:rsidR="00000000" w:rsidDel="00000000" w:rsidP="00000000" w:rsidRDefault="00000000" w:rsidRPr="00000000" w14:paraId="00000014">
            <w:pPr>
              <w:spacing w:after="0" w:before="0" w:lineRule="auto"/>
              <w:jc w:val="left"/>
              <w:rPr/>
            </w:pPr>
            <w:r w:rsidDel="00000000" w:rsidR="00000000" w:rsidRPr="00000000">
              <w:rPr>
                <w:rFonts w:ascii="Space Grotesk" w:cs="Space Grotesk" w:eastAsia="Space Grotesk" w:hAnsi="Space Grotesk"/>
                <w:b w:val="1"/>
                <w:bCs w:val="1"/>
                <w:i w:val="0"/>
                <w:iCs w:val="0"/>
                <w:smallCaps w:val="1"/>
                <w:color w:val="2dd4a8"/>
                <w:sz w:val="18"/>
                <w:szCs w:val="18"/>
                <w:rtl w:val="0"/>
              </w:rPr>
              <w:t xml:space="preserve">SITE PHOTOS</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tcPr>
          <w:p w:rsidR="00000000" w:rsidDel="00000000" w:rsidP="00000000" w:rsidRDefault="00000000" w:rsidRPr="00000000" w14:paraId="00000016">
            <w:pPr>
              <w:keepLines w:val="1"/>
              <w:spacing w:line="271" w:lineRule="auto"/>
              <w:rPr/>
            </w:pPr>
            <w:r w:rsidDel="00000000" w:rsidR="00000000" w:rsidRPr="00000000">
              <w:rPr/>
              <w:drawing>
                <wp:inline distB="0" distT="0" distL="0" distR="0">
                  <wp:extent cx="3004568" cy="2253425"/>
                  <wp:effectExtent b="0" l="0" r="0" t="0"/>
                  <wp:docPr id="12"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3004568" cy="2253425"/>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spacing w:after="0" w:before="40" w:lineRule="auto"/>
              <w:jc w:val="center"/>
              <w:rPr/>
            </w:pPr>
            <w:r w:rsidDel="00000000" w:rsidR="00000000" w:rsidRPr="00000000">
              <w:rPr>
                <w:rFonts w:ascii="Inter" w:cs="Inter" w:eastAsia="Inter" w:hAnsi="Inter"/>
                <w:i w:val="1"/>
                <w:iCs w:val="1"/>
                <w:color w:val="64748b"/>
                <w:sz w:val="16"/>
                <w:szCs w:val="16"/>
                <w:rtl w:val="0"/>
              </w:rPr>
              <w:t xml:space="preserve">BBQ Area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tcPr>
          <w:p w:rsidR="00000000" w:rsidDel="00000000" w:rsidP="00000000" w:rsidRDefault="00000000" w:rsidRPr="00000000" w14:paraId="00000018">
            <w:pPr>
              <w:keepLines w:val="1"/>
              <w:spacing w:line="271" w:lineRule="auto"/>
              <w:rPr/>
            </w:pPr>
            <w:r w:rsidDel="00000000" w:rsidR="00000000" w:rsidRPr="00000000">
              <w:rPr/>
              <w:drawing>
                <wp:inline distB="0" distT="0" distL="0" distR="0">
                  <wp:extent cx="2998800" cy="2250000"/>
                  <wp:effectExtent b="0" l="0" r="0" t="0"/>
                  <wp:docPr id="10" name="image1.jpg"/>
                  <a:graphic>
                    <a:graphicData uri="http://schemas.openxmlformats.org/drawingml/2006/picture">
                      <pic:pic>
                        <pic:nvPicPr>
                          <pic:cNvPr id="0" name="image1.jpg"/>
                          <pic:cNvPicPr preferRelativeResize="0"/>
                        </pic:nvPicPr>
                        <pic:blipFill>
                          <a:blip r:embed="rId10"/>
                          <a:srcRect b="0" l="0" r="0" t="0"/>
                          <a:stretch>
                            <a:fillRect/>
                          </a:stretch>
                        </pic:blipFill>
                        <pic:spPr>
                          <a:xfrm>
                            <a:off x="0" y="0"/>
                            <a:ext cx="2998800" cy="2250000"/>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spacing w:after="0" w:before="40" w:lineRule="auto"/>
              <w:jc w:val="center"/>
              <w:rPr/>
            </w:pPr>
            <w:r w:rsidDel="00000000" w:rsidR="00000000" w:rsidRPr="00000000">
              <w:rPr>
                <w:rFonts w:ascii="Inter" w:cs="Inter" w:eastAsia="Inter" w:hAnsi="Inter"/>
                <w:i w:val="1"/>
                <w:iCs w:val="1"/>
                <w:color w:val="64748b"/>
                <w:sz w:val="16"/>
                <w:szCs w:val="16"/>
                <w:rtl w:val="0"/>
              </w:rPr>
              <w:t xml:space="preserve">BBQ Area Access Hardstand</w:t>
            </w:r>
            <w:r w:rsidDel="00000000" w:rsidR="00000000" w:rsidRPr="00000000">
              <w:rPr>
                <w:rtl w:val="0"/>
              </w:rPr>
            </w:r>
          </w:p>
        </w:tc>
      </w:tr>
    </w:tbl>
    <w:p w:rsidR="00000000" w:rsidDel="00000000" w:rsidP="00000000" w:rsidRDefault="00000000" w:rsidRPr="00000000" w14:paraId="0000001A">
      <w:pPr>
        <w:spacing w:after="0" w:before="0" w:lineRule="auto"/>
        <w:jc w:val="left"/>
        <w:rPr/>
      </w:pPr>
      <w:r w:rsidDel="00000000" w:rsidR="00000000" w:rsidRPr="00000000">
        <w:rPr>
          <w:rtl w:val="0"/>
        </w:rPr>
      </w:r>
    </w:p>
    <w:tbl>
      <w:tblPr>
        <w:tblStyle w:val="Table4"/>
        <w:tblW w:w="105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35"/>
        <w:gridCol w:w="8010"/>
        <w:gridCol w:w="1785"/>
        <w:tblGridChange w:id="0">
          <w:tblGrid>
            <w:gridCol w:w="735"/>
            <w:gridCol w:w="8010"/>
            <w:gridCol w:w="1785"/>
          </w:tblGrid>
        </w:tblGridChange>
      </w:tblGrid>
      <w:tr>
        <w:trPr>
          <w:cantSplit w:val="0"/>
          <w:tblHeader w:val="0"/>
        </w:trPr>
        <w:tc>
          <w:tcPr>
            <w:gridSpan w:val="3"/>
            <w:tcBorders>
              <w:top w:color="000000" w:space="0" w:sz="0" w:val="nil"/>
              <w:left w:color="000000" w:space="0" w:sz="0" w:val="nil"/>
              <w:bottom w:color="000000" w:space="0" w:sz="0" w:val="nil"/>
              <w:right w:color="000000" w:space="0" w:sz="0" w:val="nil"/>
            </w:tcBorders>
            <w:shd w:fill="0f1923" w:val="clear"/>
            <w:tcMar>
              <w:top w:w="80.0" w:type="dxa"/>
              <w:left w:w="120.0" w:type="dxa"/>
              <w:bottom w:w="80.0" w:type="dxa"/>
              <w:right w:w="120.0" w:type="dxa"/>
            </w:tcMar>
            <w:vAlign w:val="center"/>
          </w:tcPr>
          <w:p w:rsidR="00000000" w:rsidDel="00000000" w:rsidP="00000000" w:rsidRDefault="00000000" w:rsidRPr="00000000" w14:paraId="0000001B">
            <w:pPr>
              <w:spacing w:after="0" w:before="0" w:lineRule="auto"/>
              <w:jc w:val="left"/>
              <w:rPr/>
            </w:pPr>
            <w:r w:rsidDel="00000000" w:rsidR="00000000" w:rsidRPr="00000000">
              <w:rPr>
                <w:rFonts w:ascii="Space Grotesk" w:cs="Space Grotesk" w:eastAsia="Space Grotesk" w:hAnsi="Space Grotesk"/>
                <w:b w:val="1"/>
                <w:bCs w:val="1"/>
                <w:i w:val="0"/>
                <w:iCs w:val="0"/>
                <w:smallCaps w:val="1"/>
                <w:color w:val="2dd4a8"/>
                <w:sz w:val="18"/>
                <w:szCs w:val="18"/>
                <w:rtl w:val="0"/>
              </w:rPr>
              <w:t xml:space="preserve">METHODOLOGY</w:t>
            </w:r>
            <w:r w:rsidDel="00000000" w:rsidR="00000000" w:rsidRPr="00000000">
              <w:rPr>
                <w:rtl w:val="0"/>
              </w:rPr>
            </w:r>
          </w:p>
        </w:tc>
      </w:tr>
      <w:tr>
        <w:trPr>
          <w:cantSplit w:val="0"/>
          <w:tblHeader w:val="1"/>
        </w:trPr>
        <w:tc>
          <w:tcPr>
            <w:tcBorders>
              <w:top w:color="2dd4a8" w:space="0" w:sz="4" w:val="single"/>
              <w:left w:color="2dd4a8" w:space="0" w:sz="4" w:val="single"/>
              <w:bottom w:color="2dd4a8" w:space="0" w:sz="4" w:val="single"/>
              <w:right w:color="2dd4a8" w:space="0" w:sz="4" w:val="single"/>
            </w:tcBorders>
            <w:shd w:fill="162231" w:val="clear"/>
            <w:tcMar>
              <w:top w:w="80.0" w:type="dxa"/>
              <w:left w:w="120.0" w:type="dxa"/>
              <w:bottom w:w="80.0" w:type="dxa"/>
              <w:right w:w="120.0" w:type="dxa"/>
            </w:tcMar>
            <w:vAlign w:val="center"/>
          </w:tcPr>
          <w:p w:rsidR="00000000" w:rsidDel="00000000" w:rsidP="00000000" w:rsidRDefault="00000000" w:rsidRPr="00000000" w14:paraId="0000001E">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8"/>
                <w:szCs w:val="18"/>
                <w:rtl w:val="0"/>
              </w:rPr>
              <w:t xml:space="preserve">Item</w:t>
            </w:r>
            <w:r w:rsidDel="00000000" w:rsidR="00000000" w:rsidRPr="00000000">
              <w:rPr>
                <w:rtl w:val="0"/>
              </w:rPr>
            </w:r>
          </w:p>
        </w:tc>
        <w:tc>
          <w:tcPr>
            <w:tcBorders>
              <w:top w:color="2dd4a8" w:space="0" w:sz="4" w:val="single"/>
              <w:left w:color="2dd4a8" w:space="0" w:sz="4" w:val="single"/>
              <w:bottom w:color="2dd4a8" w:space="0" w:sz="4" w:val="single"/>
              <w:right w:color="2dd4a8" w:space="0" w:sz="4" w:val="single"/>
            </w:tcBorders>
            <w:shd w:fill="162231" w:val="clear"/>
            <w:tcMar>
              <w:top w:w="80.0" w:type="dxa"/>
              <w:left w:w="120.0" w:type="dxa"/>
              <w:bottom w:w="80.0" w:type="dxa"/>
              <w:right w:w="120.0" w:type="dxa"/>
            </w:tcMar>
            <w:vAlign w:val="center"/>
          </w:tcPr>
          <w:p w:rsidR="00000000" w:rsidDel="00000000" w:rsidP="00000000" w:rsidRDefault="00000000" w:rsidRPr="00000000" w14:paraId="0000001F">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8"/>
                <w:szCs w:val="18"/>
                <w:rtl w:val="0"/>
              </w:rPr>
              <w:t xml:space="preserve">Description</w:t>
            </w:r>
            <w:r w:rsidDel="00000000" w:rsidR="00000000" w:rsidRPr="00000000">
              <w:rPr>
                <w:rtl w:val="0"/>
              </w:rPr>
            </w:r>
          </w:p>
        </w:tc>
        <w:tc>
          <w:tcPr>
            <w:tcBorders>
              <w:top w:color="2dd4a8" w:space="0" w:sz="4" w:val="single"/>
              <w:left w:color="2dd4a8" w:space="0" w:sz="4" w:val="single"/>
              <w:bottom w:color="2dd4a8" w:space="0" w:sz="4" w:val="single"/>
              <w:right w:color="2dd4a8" w:space="0" w:sz="4" w:val="single"/>
            </w:tcBorders>
            <w:shd w:fill="162231" w:val="clear"/>
            <w:tcMar>
              <w:top w:w="80.0" w:type="dxa"/>
              <w:left w:w="120.0" w:type="dxa"/>
              <w:bottom w:w="80.0" w:type="dxa"/>
              <w:right w:w="120.0" w:type="dxa"/>
            </w:tcMar>
            <w:vAlign w:val="center"/>
          </w:tcPr>
          <w:p w:rsidR="00000000" w:rsidDel="00000000" w:rsidP="00000000" w:rsidRDefault="00000000" w:rsidRPr="00000000" w14:paraId="00000020">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8"/>
                <w:szCs w:val="18"/>
                <w:rtl w:val="0"/>
              </w:rPr>
              <w:t xml:space="preserve">Photo / Comment</w:t>
            </w:r>
            <w:r w:rsidDel="00000000" w:rsidR="00000000" w:rsidRPr="00000000">
              <w:rPr>
                <w:rFonts w:ascii="Space Grotesk" w:cs="Space Grotesk" w:eastAsia="Space Grotesk" w:hAnsi="Space Grotesk"/>
                <w:b w:val="1"/>
                <w:bCs w:val="1"/>
                <w:color w:val="ffffff"/>
                <w:sz w:val="18"/>
                <w:szCs w:val="18"/>
                <w:rtl w:val="0"/>
              </w:rPr>
              <w:t xml:space="preserve">s</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1c2d3f" w:val="clear"/>
            <w:tcMar>
              <w:top w:w="60.0" w:type="dxa"/>
              <w:left w:w="120.0" w:type="dxa"/>
              <w:bottom w:w="60.0" w:type="dxa"/>
              <w:right w:w="120.0" w:type="dxa"/>
            </w:tcMar>
            <w:vAlign w:val="center"/>
          </w:tcPr>
          <w:p w:rsidR="00000000" w:rsidDel="00000000" w:rsidP="00000000" w:rsidRDefault="00000000" w:rsidRPr="00000000" w14:paraId="00000021">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9"/>
                <w:szCs w:val="19"/>
                <w:rtl w:val="0"/>
              </w:rPr>
              <w:t xml:space="preserve">1</w:t>
            </w:r>
            <w:r w:rsidDel="00000000" w:rsidR="00000000" w:rsidRPr="00000000">
              <w:rPr>
                <w:rtl w:val="0"/>
              </w:rPr>
            </w:r>
          </w:p>
        </w:tc>
        <w:tc>
          <w:tcPr>
            <w:gridSpan w:val="2"/>
            <w:tcBorders>
              <w:top w:color="e2e8f0" w:space="0" w:sz="4" w:val="single"/>
              <w:left w:color="e2e8f0" w:space="0" w:sz="4" w:val="single"/>
              <w:bottom w:color="e2e8f0" w:space="0" w:sz="4" w:val="single"/>
              <w:right w:color="e2e8f0" w:space="0" w:sz="4" w:val="single"/>
            </w:tcBorders>
            <w:shd w:fill="1c2d3f" w:val="clear"/>
            <w:tcMar>
              <w:top w:w="60.0" w:type="dxa"/>
              <w:left w:w="120.0" w:type="dxa"/>
              <w:bottom w:w="60.0" w:type="dxa"/>
              <w:right w:w="120.0" w:type="dxa"/>
            </w:tcMar>
            <w:vAlign w:val="center"/>
          </w:tcPr>
          <w:p w:rsidR="00000000" w:rsidDel="00000000" w:rsidP="00000000" w:rsidRDefault="00000000" w:rsidRPr="00000000" w14:paraId="00000022">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9"/>
                <w:szCs w:val="19"/>
                <w:rtl w:val="0"/>
              </w:rPr>
              <w:t xml:space="preserve">Site Establishment / Access Requirements</w:t>
            </w:r>
            <w:r w:rsidDel="00000000" w:rsidR="00000000" w:rsidRPr="00000000">
              <w:rPr>
                <w:rtl w:val="0"/>
              </w:rPr>
            </w:r>
          </w:p>
        </w:tc>
      </w:tr>
      <w:tr>
        <w:trPr>
          <w:cantSplit w:val="0"/>
          <w:trHeight w:val="544.4805173922814" w:hRule="atLeast"/>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24">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1.1</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25">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Night/early morning at approximately 2am. Corden off 10 x carparks adjacent to the GPT site.</w:t>
            </w:r>
          </w:p>
          <w:p w:rsidR="00000000" w:rsidDel="00000000" w:rsidP="00000000" w:rsidRDefault="00000000" w:rsidRPr="00000000" w14:paraId="00000026">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Refer to site works layout below.</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27">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rHeight w:val="514.9944663826641" w:hRule="atLeast"/>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28">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1.2</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29">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i w:val="0"/>
                <w:iCs w:val="0"/>
                <w:smallCaps w:val="0"/>
                <w:color w:val="475569"/>
                <w:sz w:val="18"/>
                <w:szCs w:val="18"/>
                <w:rtl w:val="0"/>
              </w:rPr>
              <w:t xml:space="preserve">Hard stand access is available onsite</w:t>
            </w:r>
            <w:r w:rsidDel="00000000" w:rsidR="00000000" w:rsidRPr="00000000">
              <w:rPr>
                <w:rFonts w:ascii="Inter" w:cs="Inter" w:eastAsia="Inter" w:hAnsi="Inter"/>
                <w:color w:val="475569"/>
                <w:sz w:val="18"/>
                <w:szCs w:val="18"/>
                <w:rtl w:val="0"/>
              </w:rPr>
              <w:t xml:space="preserve"> utilising footpath and access in kerb. Will require keys for removing bollards.</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2A">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rHeight w:val="564.1378847320265" w:hRule="atLeast"/>
          <w:tblHeader w:val="0"/>
        </w:trPr>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vAlign w:val="top"/>
          </w:tcPr>
          <w:p w:rsidR="00000000" w:rsidDel="00000000" w:rsidP="00000000" w:rsidRDefault="00000000" w:rsidRPr="00000000" w14:paraId="0000002B">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1.3</w:t>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vAlign w:val="top"/>
          </w:tcPr>
          <w:p w:rsidR="00000000" w:rsidDel="00000000" w:rsidP="00000000" w:rsidRDefault="00000000" w:rsidRPr="00000000" w14:paraId="0000002C">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Temporary fencing will be required to isolate the entire work area during works. Approximately 12 x fence sections, weighted feet and clamps.</w:t>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02D">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rHeight w:val="355.3676002430283" w:hRule="atLeast"/>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2E">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2F">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30">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1c2d3f" w:val="clear"/>
            <w:tcMar>
              <w:top w:w="60.0" w:type="dxa"/>
              <w:left w:w="120.0" w:type="dxa"/>
              <w:bottom w:w="60.0" w:type="dxa"/>
              <w:right w:w="120.0" w:type="dxa"/>
            </w:tcMar>
            <w:vAlign w:val="center"/>
          </w:tcPr>
          <w:p w:rsidR="00000000" w:rsidDel="00000000" w:rsidP="00000000" w:rsidRDefault="00000000" w:rsidRPr="00000000" w14:paraId="00000031">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9"/>
                <w:szCs w:val="19"/>
                <w:rtl w:val="0"/>
              </w:rPr>
              <w:t xml:space="preserve">2</w:t>
            </w:r>
            <w:r w:rsidDel="00000000" w:rsidR="00000000" w:rsidRPr="00000000">
              <w:rPr>
                <w:rtl w:val="0"/>
              </w:rPr>
            </w:r>
          </w:p>
        </w:tc>
        <w:tc>
          <w:tcPr>
            <w:gridSpan w:val="2"/>
            <w:tcBorders>
              <w:top w:color="e2e8f0" w:space="0" w:sz="4" w:val="single"/>
              <w:left w:color="e2e8f0" w:space="0" w:sz="4" w:val="single"/>
              <w:bottom w:color="e2e8f0" w:space="0" w:sz="4" w:val="single"/>
              <w:right w:color="e2e8f0" w:space="0" w:sz="4" w:val="single"/>
            </w:tcBorders>
            <w:shd w:fill="1c2d3f" w:val="clear"/>
            <w:tcMar>
              <w:top w:w="60.0" w:type="dxa"/>
              <w:left w:w="120.0" w:type="dxa"/>
              <w:bottom w:w="60.0" w:type="dxa"/>
              <w:right w:w="120.0" w:type="dxa"/>
            </w:tcMar>
            <w:vAlign w:val="center"/>
          </w:tcPr>
          <w:p w:rsidR="00000000" w:rsidDel="00000000" w:rsidP="00000000" w:rsidRDefault="00000000" w:rsidRPr="00000000" w14:paraId="00000032">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9"/>
                <w:szCs w:val="19"/>
                <w:rtl w:val="0"/>
              </w:rPr>
              <w:t xml:space="preserve">Traffic and Pedestrian Management</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34">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2.1</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35">
            <w:pPr>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Traffic and pedestrian control will be required to ensure safe entrance and exit of the vacuum truck and to manage passing traffic and pedestrians during works. Ensure appropriate traffic management plan and permits sourced prior to works.</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36">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37">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2.2</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38">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i w:val="0"/>
                <w:iCs w:val="0"/>
                <w:smallCaps w:val="0"/>
                <w:color w:val="475569"/>
                <w:sz w:val="18"/>
                <w:szCs w:val="18"/>
                <w:rtl w:val="0"/>
              </w:rPr>
              <w:t xml:space="preserve">Due to the size and location of this GPT, an exclusion zone around the asset must be established with temporary fencing to prohibit pedestrian/civilian access. </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39">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3A">
            <w:pPr>
              <w:spacing w:after="0" w:before="0" w:lineRule="auto"/>
              <w:jc w:val="left"/>
              <w:rPr>
                <w:rFonts w:ascii="Inter" w:cs="Inter" w:eastAsia="Inter" w:hAnsi="Inter"/>
                <w:i w:val="0"/>
                <w:iCs w:val="0"/>
                <w:smallCaps w:val="0"/>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3B">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3C">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1c2d3f" w:val="clear"/>
            <w:tcMar>
              <w:top w:w="60.0" w:type="dxa"/>
              <w:left w:w="120.0" w:type="dxa"/>
              <w:bottom w:w="60.0" w:type="dxa"/>
              <w:right w:w="120.0" w:type="dxa"/>
            </w:tcMar>
            <w:vAlign w:val="center"/>
          </w:tcPr>
          <w:p w:rsidR="00000000" w:rsidDel="00000000" w:rsidP="00000000" w:rsidRDefault="00000000" w:rsidRPr="00000000" w14:paraId="0000003D">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9"/>
                <w:szCs w:val="19"/>
                <w:rtl w:val="0"/>
              </w:rPr>
              <w:t xml:space="preserve">3</w:t>
            </w:r>
            <w:r w:rsidDel="00000000" w:rsidR="00000000" w:rsidRPr="00000000">
              <w:rPr>
                <w:rtl w:val="0"/>
              </w:rPr>
            </w:r>
          </w:p>
        </w:tc>
        <w:tc>
          <w:tcPr>
            <w:gridSpan w:val="2"/>
            <w:tcBorders>
              <w:top w:color="e2e8f0" w:space="0" w:sz="4" w:val="single"/>
              <w:left w:color="e2e8f0" w:space="0" w:sz="4" w:val="single"/>
              <w:bottom w:color="e2e8f0" w:space="0" w:sz="4" w:val="single"/>
              <w:right w:color="e2e8f0" w:space="0" w:sz="4" w:val="single"/>
            </w:tcBorders>
            <w:shd w:fill="1c2d3f" w:val="clear"/>
            <w:tcMar>
              <w:top w:w="60.0" w:type="dxa"/>
              <w:left w:w="120.0" w:type="dxa"/>
              <w:bottom w:w="60.0" w:type="dxa"/>
              <w:right w:w="120.0" w:type="dxa"/>
            </w:tcMar>
            <w:vAlign w:val="center"/>
          </w:tcPr>
          <w:p w:rsidR="00000000" w:rsidDel="00000000" w:rsidP="00000000" w:rsidRDefault="00000000" w:rsidRPr="00000000" w14:paraId="0000003E">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9"/>
                <w:szCs w:val="19"/>
                <w:rtl w:val="0"/>
              </w:rPr>
              <w:t xml:space="preserve">Plant &amp; Equipment Required</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40">
            <w:pPr>
              <w:spacing w:after="0" w:before="0" w:lineRule="auto"/>
              <w:jc w:val="left"/>
              <w:rPr>
                <w:rFonts w:ascii="Inter" w:cs="Inter" w:eastAsia="Inter" w:hAnsi="Inter"/>
                <w:smallCaps w:val="0"/>
                <w:color w:val="475569"/>
                <w:sz w:val="18"/>
                <w:szCs w:val="18"/>
              </w:rPr>
            </w:pPr>
            <w:r w:rsidDel="00000000" w:rsidR="00000000" w:rsidRPr="00000000">
              <w:rPr>
                <w:rFonts w:ascii="Inter" w:cs="Inter" w:eastAsia="Inter" w:hAnsi="Inter"/>
                <w:color w:val="475569"/>
                <w:sz w:val="18"/>
                <w:szCs w:val="18"/>
                <w:rtl w:val="0"/>
              </w:rPr>
              <w:t xml:space="preserve">3.1</w:t>
            </w:r>
            <w:r w:rsidDel="00000000" w:rsidR="00000000" w:rsidRPr="00000000">
              <w:rPr>
                <w:rtl w:val="0"/>
              </w:rPr>
            </w:r>
          </w:p>
          <w:p w:rsidR="00000000" w:rsidDel="00000000" w:rsidP="00000000" w:rsidRDefault="00000000" w:rsidRPr="00000000" w14:paraId="00000041">
            <w:pPr>
              <w:spacing w:after="0" w:before="0" w:lineRule="auto"/>
              <w:jc w:val="left"/>
              <w:rPr>
                <w:rFonts w:ascii="Inter" w:cs="Inter" w:eastAsia="Inter" w:hAnsi="Inter"/>
                <w:i w:val="1"/>
                <w:iCs w:val="1"/>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42">
            <w:pPr>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Refer to the Resource Allocation table below.</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1c2d3f" w:val="clear"/>
            <w:tcMar>
              <w:top w:w="60.0" w:type="dxa"/>
              <w:left w:w="120.0" w:type="dxa"/>
              <w:bottom w:w="60.0" w:type="dxa"/>
              <w:right w:w="120.0" w:type="dxa"/>
            </w:tcMar>
            <w:vAlign w:val="center"/>
          </w:tcPr>
          <w:p w:rsidR="00000000" w:rsidDel="00000000" w:rsidP="00000000" w:rsidRDefault="00000000" w:rsidRPr="00000000" w14:paraId="00000044">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9"/>
                <w:szCs w:val="19"/>
                <w:rtl w:val="0"/>
              </w:rPr>
              <w:t xml:space="preserve">4</w:t>
            </w:r>
            <w:r w:rsidDel="00000000" w:rsidR="00000000" w:rsidRPr="00000000">
              <w:rPr>
                <w:rtl w:val="0"/>
              </w:rPr>
            </w:r>
          </w:p>
        </w:tc>
        <w:tc>
          <w:tcPr>
            <w:gridSpan w:val="2"/>
            <w:tcBorders>
              <w:top w:color="e2e8f0" w:space="0" w:sz="4" w:val="single"/>
              <w:left w:color="e2e8f0" w:space="0" w:sz="4" w:val="single"/>
              <w:bottom w:color="e2e8f0" w:space="0" w:sz="4" w:val="single"/>
              <w:right w:color="e2e8f0" w:space="0" w:sz="4" w:val="single"/>
            </w:tcBorders>
            <w:shd w:fill="1c2d3f" w:val="clear"/>
            <w:tcMar>
              <w:top w:w="60.0" w:type="dxa"/>
              <w:left w:w="120.0" w:type="dxa"/>
              <w:bottom w:w="60.0" w:type="dxa"/>
              <w:right w:w="120.0" w:type="dxa"/>
            </w:tcMar>
            <w:vAlign w:val="center"/>
          </w:tcPr>
          <w:p w:rsidR="00000000" w:rsidDel="00000000" w:rsidP="00000000" w:rsidRDefault="00000000" w:rsidRPr="00000000" w14:paraId="00000045">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9"/>
                <w:szCs w:val="19"/>
                <w:rtl w:val="0"/>
              </w:rPr>
              <w:t xml:space="preserve">Tidal Influence</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47">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i w:val="0"/>
                <w:iCs w:val="0"/>
                <w:smallCaps w:val="0"/>
                <w:color w:val="475569"/>
                <w:sz w:val="18"/>
                <w:szCs w:val="18"/>
                <w:rtl w:val="0"/>
              </w:rPr>
              <w:t xml:space="preserve">4.1</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48">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i w:val="0"/>
                <w:iCs w:val="0"/>
                <w:smallCaps w:val="0"/>
                <w:color w:val="475569"/>
                <w:sz w:val="18"/>
                <w:szCs w:val="18"/>
                <w:rtl w:val="0"/>
              </w:rPr>
              <w:t xml:space="preserve">There is a risk of tidal impacts on this asset as the downstream headworks discharge a short distance away at Burleigh Beach. There is no penstock valve to restrict backflow, therefore considerations must be made around the tides. Ensure all confined space works are undertaken during the peak low period.</w:t>
            </w:r>
          </w:p>
          <w:p w:rsidR="00000000" w:rsidDel="00000000" w:rsidP="00000000" w:rsidRDefault="00000000" w:rsidRPr="00000000" w14:paraId="00000049">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4A">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1c2d3f" w:val="clear"/>
            <w:tcMar>
              <w:top w:w="60.0" w:type="dxa"/>
              <w:left w:w="120.0" w:type="dxa"/>
              <w:bottom w:w="60.0" w:type="dxa"/>
              <w:right w:w="120.0" w:type="dxa"/>
            </w:tcMar>
            <w:vAlign w:val="center"/>
          </w:tcPr>
          <w:p w:rsidR="00000000" w:rsidDel="00000000" w:rsidP="00000000" w:rsidRDefault="00000000" w:rsidRPr="00000000" w14:paraId="0000004B">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9"/>
                <w:szCs w:val="19"/>
                <w:rtl w:val="0"/>
              </w:rPr>
              <w:t xml:space="preserve">5</w:t>
            </w:r>
            <w:r w:rsidDel="00000000" w:rsidR="00000000" w:rsidRPr="00000000">
              <w:rPr>
                <w:rtl w:val="0"/>
              </w:rPr>
            </w:r>
          </w:p>
        </w:tc>
        <w:tc>
          <w:tcPr>
            <w:gridSpan w:val="2"/>
            <w:tcBorders>
              <w:top w:color="e2e8f0" w:space="0" w:sz="4" w:val="single"/>
              <w:left w:color="e2e8f0" w:space="0" w:sz="4" w:val="single"/>
              <w:bottom w:color="e2e8f0" w:space="0" w:sz="4" w:val="single"/>
              <w:right w:color="e2e8f0" w:space="0" w:sz="4" w:val="single"/>
            </w:tcBorders>
            <w:shd w:fill="1c2d3f" w:val="clear"/>
            <w:tcMar>
              <w:top w:w="60.0" w:type="dxa"/>
              <w:left w:w="120.0" w:type="dxa"/>
              <w:bottom w:w="60.0" w:type="dxa"/>
              <w:right w:w="120.0" w:type="dxa"/>
            </w:tcMar>
            <w:vAlign w:val="center"/>
          </w:tcPr>
          <w:p w:rsidR="00000000" w:rsidDel="00000000" w:rsidP="00000000" w:rsidRDefault="00000000" w:rsidRPr="00000000" w14:paraId="0000004C">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9"/>
                <w:szCs w:val="19"/>
                <w:rtl w:val="0"/>
              </w:rPr>
              <w:t xml:space="preserve">WHS Obligations</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4E">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5.1</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4F">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Safe Work Method Statement and Standard Operating Procedures.</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50">
            <w:pPr>
              <w:spacing w:after="0" w:before="0" w:lineRule="auto"/>
              <w:jc w:val="left"/>
              <w:rPr>
                <w:rFonts w:ascii="Inter" w:cs="Inter" w:eastAsia="Inter" w:hAnsi="Inter"/>
                <w:sz w:val="18"/>
                <w:szCs w:val="18"/>
              </w:rPr>
            </w:pPr>
            <w:r w:rsidDel="00000000" w:rsidR="00000000" w:rsidRPr="00000000">
              <w:rPr>
                <w:rFonts w:ascii="Inter" w:cs="Inter" w:eastAsia="Inter" w:hAnsi="Inter"/>
                <w:i w:val="1"/>
                <w:iCs w:val="1"/>
                <w:color w:val="2dd4a8"/>
                <w:sz w:val="18"/>
                <w:szCs w:val="18"/>
                <w:rtl w:val="0"/>
              </w:rPr>
              <w:t xml:space="preserve">Refer</w:t>
            </w:r>
            <w:r w:rsidDel="00000000" w:rsidR="00000000" w:rsidRPr="00000000">
              <w:rPr>
                <w:rFonts w:ascii="Inter" w:cs="Inter" w:eastAsia="Inter" w:hAnsi="Inter"/>
                <w:i w:val="1"/>
                <w:iCs w:val="1"/>
                <w:smallCaps w:val="0"/>
                <w:color w:val="2dd4a8"/>
                <w:sz w:val="18"/>
                <w:szCs w:val="18"/>
                <w:rtl w:val="0"/>
              </w:rPr>
              <w:t xml:space="preserve"> to SWMS / SOP</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51">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5.2</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52">
            <w:pPr>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Ensure all operators onsite have viewed the site specific SWMS and EMP and discuss the potential risks of the day during the pre-start meeting.</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53">
            <w:pPr>
              <w:spacing w:after="0" w:before="0" w:lineRule="auto"/>
              <w:jc w:val="left"/>
              <w:rPr>
                <w:rFonts w:ascii="Inter" w:cs="Inter" w:eastAsia="Inter" w:hAnsi="Inter"/>
                <w:i w:val="1"/>
                <w:iCs w:val="1"/>
                <w:smallCaps w:val="0"/>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54">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5.3</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55">
            <w:pPr>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Confined Space Entry -  If required, ensure to source CSE Permit and conduct CSE with appropriate risk assessment, entry/exit log and CSE equipment, including gas detector, harness and tripod.</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56">
            <w:pPr>
              <w:spacing w:after="0" w:before="0" w:lineRule="auto"/>
              <w:jc w:val="left"/>
              <w:rPr>
                <w:rFonts w:ascii="Inter" w:cs="Inter" w:eastAsia="Inter" w:hAnsi="Inter"/>
                <w:i w:val="1"/>
                <w:iCs w:val="1"/>
                <w:smallCaps w:val="0"/>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57">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5.4</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58">
            <w:pPr>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Working At Heights - Prior to removing the access covers, ensure all operators working around the open edge are wearing their fall arrest equipment, including a harness and extendable lanyard, connected to certified anchor points (e.g. on truck).</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59">
            <w:pPr>
              <w:spacing w:after="0" w:before="0" w:lineRule="auto"/>
              <w:jc w:val="left"/>
              <w:rPr>
                <w:rFonts w:ascii="Inter" w:cs="Inter" w:eastAsia="Inter" w:hAnsi="Inter"/>
                <w:i w:val="1"/>
                <w:iCs w:val="1"/>
                <w:smallCaps w:val="0"/>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5A">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5B">
            <w:pPr>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5C">
            <w:pPr>
              <w:spacing w:after="0" w:before="0" w:lineRule="auto"/>
              <w:jc w:val="left"/>
              <w:rPr>
                <w:rFonts w:ascii="Inter" w:cs="Inter" w:eastAsia="Inter" w:hAnsi="Inter"/>
                <w:i w:val="1"/>
                <w:iCs w:val="1"/>
                <w:smallCaps w:val="0"/>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1c2d3f" w:val="clear"/>
            <w:tcMar>
              <w:top w:w="60.0" w:type="dxa"/>
              <w:left w:w="120.0" w:type="dxa"/>
              <w:bottom w:w="60.0" w:type="dxa"/>
              <w:right w:w="120.0" w:type="dxa"/>
            </w:tcMar>
            <w:vAlign w:val="center"/>
          </w:tcPr>
          <w:p w:rsidR="00000000" w:rsidDel="00000000" w:rsidP="00000000" w:rsidRDefault="00000000" w:rsidRPr="00000000" w14:paraId="0000005D">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9"/>
                <w:szCs w:val="19"/>
                <w:rtl w:val="0"/>
              </w:rPr>
              <w:t xml:space="preserve">6</w:t>
            </w:r>
            <w:r w:rsidDel="00000000" w:rsidR="00000000" w:rsidRPr="00000000">
              <w:rPr>
                <w:rtl w:val="0"/>
              </w:rPr>
            </w:r>
          </w:p>
        </w:tc>
        <w:tc>
          <w:tcPr>
            <w:gridSpan w:val="2"/>
            <w:tcBorders>
              <w:top w:color="e2e8f0" w:space="0" w:sz="4" w:val="single"/>
              <w:left w:color="e2e8f0" w:space="0" w:sz="4" w:val="single"/>
              <w:bottom w:color="e2e8f0" w:space="0" w:sz="4" w:val="single"/>
              <w:right w:color="e2e8f0" w:space="0" w:sz="4" w:val="single"/>
            </w:tcBorders>
            <w:shd w:fill="1c2d3f" w:val="clear"/>
            <w:tcMar>
              <w:top w:w="60.0" w:type="dxa"/>
              <w:left w:w="120.0" w:type="dxa"/>
              <w:bottom w:w="60.0" w:type="dxa"/>
              <w:right w:w="120.0" w:type="dxa"/>
            </w:tcMar>
            <w:vAlign w:val="center"/>
          </w:tcPr>
          <w:p w:rsidR="00000000" w:rsidDel="00000000" w:rsidP="00000000" w:rsidRDefault="00000000" w:rsidRPr="00000000" w14:paraId="0000005E">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9"/>
                <w:szCs w:val="19"/>
                <w:rtl w:val="0"/>
              </w:rPr>
              <w:t xml:space="preserve">Environmental Obligations</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60">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6.1</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61">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Environmental Management Plan (EMP) below.</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62">
            <w:pPr>
              <w:spacing w:after="0" w:before="0" w:lineRule="auto"/>
              <w:jc w:val="left"/>
              <w:rPr/>
            </w:pPr>
            <w:r w:rsidDel="00000000" w:rsidR="00000000" w:rsidRPr="00000000">
              <w:rPr>
                <w:rFonts w:ascii="Inter" w:cs="Inter" w:eastAsia="Inter" w:hAnsi="Inter"/>
                <w:i w:val="1"/>
                <w:iCs w:val="1"/>
                <w:color w:val="2dd4a8"/>
                <w:sz w:val="18"/>
                <w:szCs w:val="18"/>
                <w:rtl w:val="0"/>
              </w:rPr>
              <w:t xml:space="preserve">Refer to </w:t>
            </w:r>
            <w:r w:rsidDel="00000000" w:rsidR="00000000" w:rsidRPr="00000000">
              <w:rPr>
                <w:rFonts w:ascii="Inter" w:cs="Inter" w:eastAsia="Inter" w:hAnsi="Inter"/>
                <w:b w:val="0"/>
                <w:bCs w:val="0"/>
                <w:i w:val="1"/>
                <w:iCs w:val="1"/>
                <w:smallCaps w:val="0"/>
                <w:color w:val="2dd4a8"/>
                <w:sz w:val="18"/>
                <w:szCs w:val="18"/>
                <w:rtl w:val="0"/>
              </w:rPr>
              <w:t xml:space="preserve">Site Specific EMP</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1c2d3f" w:val="clear"/>
            <w:tcMar>
              <w:top w:w="60.0" w:type="dxa"/>
              <w:left w:w="120.0" w:type="dxa"/>
              <w:bottom w:w="60.0" w:type="dxa"/>
              <w:right w:w="120.0" w:type="dxa"/>
            </w:tcMar>
            <w:vAlign w:val="center"/>
          </w:tcPr>
          <w:p w:rsidR="00000000" w:rsidDel="00000000" w:rsidP="00000000" w:rsidRDefault="00000000" w:rsidRPr="00000000" w14:paraId="00000063">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9"/>
                <w:szCs w:val="19"/>
                <w:rtl w:val="0"/>
              </w:rPr>
              <w:t xml:space="preserve">7</w:t>
            </w:r>
            <w:r w:rsidDel="00000000" w:rsidR="00000000" w:rsidRPr="00000000">
              <w:rPr>
                <w:rtl w:val="0"/>
              </w:rPr>
            </w:r>
          </w:p>
        </w:tc>
        <w:tc>
          <w:tcPr>
            <w:gridSpan w:val="2"/>
            <w:tcBorders>
              <w:top w:color="e2e8f0" w:space="0" w:sz="4" w:val="single"/>
              <w:left w:color="e2e8f0" w:space="0" w:sz="4" w:val="single"/>
              <w:bottom w:color="e2e8f0" w:space="0" w:sz="4" w:val="single"/>
              <w:right w:color="e2e8f0" w:space="0" w:sz="4" w:val="single"/>
            </w:tcBorders>
            <w:shd w:fill="1c2d3f" w:val="clear"/>
            <w:tcMar>
              <w:top w:w="60.0" w:type="dxa"/>
              <w:left w:w="120.0" w:type="dxa"/>
              <w:bottom w:w="60.0" w:type="dxa"/>
              <w:right w:w="120.0" w:type="dxa"/>
            </w:tcMar>
            <w:vAlign w:val="center"/>
          </w:tcPr>
          <w:p w:rsidR="00000000" w:rsidDel="00000000" w:rsidP="00000000" w:rsidRDefault="00000000" w:rsidRPr="00000000" w14:paraId="00000064">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9"/>
                <w:szCs w:val="19"/>
                <w:rtl w:val="0"/>
              </w:rPr>
              <w:t xml:space="preserve">Cleaning Methodology</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66">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7.1</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67">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Arrive Onsite at approximately 6am. Park Crane Truck parallel with the GPT within cordoned off carparks, facing north. This prevents any weight or damage to the footpath.</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68">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vAlign w:val="top"/>
          </w:tcPr>
          <w:p w:rsidR="00000000" w:rsidDel="00000000" w:rsidP="00000000" w:rsidRDefault="00000000" w:rsidRPr="00000000" w14:paraId="00000069">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7.2</w:t>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vAlign w:val="top"/>
          </w:tcPr>
          <w:p w:rsidR="00000000" w:rsidDel="00000000" w:rsidP="00000000" w:rsidRDefault="00000000" w:rsidRPr="00000000" w14:paraId="0000006A">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Traffic control to set up minor traffic control, including traffic cones, signage and pedestrian controls around parked vehicles and sites to divert traffic and pedestrians.</w:t>
            </w:r>
          </w:p>
          <w:p w:rsidR="00000000" w:rsidDel="00000000" w:rsidP="00000000" w:rsidRDefault="00000000" w:rsidRPr="00000000" w14:paraId="0000006B">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06C">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vAlign w:val="top"/>
          </w:tcPr>
          <w:p w:rsidR="00000000" w:rsidDel="00000000" w:rsidP="00000000" w:rsidRDefault="00000000" w:rsidRPr="00000000" w14:paraId="0000006D">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7.3</w:t>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vAlign w:val="top"/>
          </w:tcPr>
          <w:p w:rsidR="00000000" w:rsidDel="00000000" w:rsidP="00000000" w:rsidRDefault="00000000" w:rsidRPr="00000000" w14:paraId="0000006E">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Deliver and set up temporary fencing around GPT and associated access cover openings to isolate the area completely.</w:t>
            </w:r>
          </w:p>
          <w:p w:rsidR="00000000" w:rsidDel="00000000" w:rsidP="00000000" w:rsidRDefault="00000000" w:rsidRPr="00000000" w14:paraId="0000006F">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070">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vAlign w:val="top"/>
          </w:tcPr>
          <w:p w:rsidR="00000000" w:rsidDel="00000000" w:rsidP="00000000" w:rsidRDefault="00000000" w:rsidRPr="00000000" w14:paraId="00000071">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7.4</w:t>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vAlign w:val="top"/>
          </w:tcPr>
          <w:p w:rsidR="00000000" w:rsidDel="00000000" w:rsidP="00000000" w:rsidRDefault="00000000" w:rsidRPr="00000000" w14:paraId="00000072">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Park and position Hook Truck with sealed waste bin, behind the Crane Truck, parallel with the GPT.</w:t>
            </w:r>
          </w:p>
          <w:p w:rsidR="00000000" w:rsidDel="00000000" w:rsidP="00000000" w:rsidRDefault="00000000" w:rsidRPr="00000000" w14:paraId="00000073">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074">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75">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7.5</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76">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Setup and affix containment boom across trunk drainage culvert outlets, adjacent beach/rocks. This is to act as containment in the event of any minor spills that could discharge downstream from the GPT cleaning activities. Sand bags may also be used across culvert openings.</w:t>
            </w:r>
          </w:p>
          <w:p w:rsidR="00000000" w:rsidDel="00000000" w:rsidP="00000000" w:rsidRDefault="00000000" w:rsidRPr="00000000" w14:paraId="00000077">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78">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vAlign w:val="top"/>
          </w:tcPr>
          <w:p w:rsidR="00000000" w:rsidDel="00000000" w:rsidP="00000000" w:rsidRDefault="00000000" w:rsidRPr="00000000" w14:paraId="00000079">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7.6</w:t>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vAlign w:val="top"/>
          </w:tcPr>
          <w:p w:rsidR="00000000" w:rsidDel="00000000" w:rsidP="00000000" w:rsidRDefault="00000000" w:rsidRPr="00000000" w14:paraId="0000007A">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Using gatic lifters, open cast iron access covers to both the inlet and outlet diversion chamber.</w:t>
            </w:r>
          </w:p>
          <w:p w:rsidR="00000000" w:rsidDel="00000000" w:rsidP="00000000" w:rsidRDefault="00000000" w:rsidRPr="00000000" w14:paraId="0000007B">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07C">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vAlign w:val="top"/>
          </w:tcPr>
          <w:p w:rsidR="00000000" w:rsidDel="00000000" w:rsidP="00000000" w:rsidRDefault="00000000" w:rsidRPr="00000000" w14:paraId="0000007D">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7.7</w:t>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vAlign w:val="top"/>
          </w:tcPr>
          <w:p w:rsidR="00000000" w:rsidDel="00000000" w:rsidP="00000000" w:rsidRDefault="00000000" w:rsidRPr="00000000" w14:paraId="0000007E">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Inspect condition of chamber and isolation/penstock valves. </w:t>
            </w:r>
          </w:p>
          <w:p w:rsidR="00000000" w:rsidDel="00000000" w:rsidP="00000000" w:rsidRDefault="00000000" w:rsidRPr="00000000" w14:paraId="0000007F">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080">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vAlign w:val="top"/>
          </w:tcPr>
          <w:p w:rsidR="00000000" w:rsidDel="00000000" w:rsidP="00000000" w:rsidRDefault="00000000" w:rsidRPr="00000000" w14:paraId="00000081">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7.8</w:t>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vAlign w:val="top"/>
          </w:tcPr>
          <w:p w:rsidR="00000000" w:rsidDel="00000000" w:rsidP="00000000" w:rsidRDefault="00000000" w:rsidRPr="00000000" w14:paraId="00000082">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Close both inlet and outlet isolation valves. Also ensure that the bypass valve within the concrete diversion weir is also completely closed.</w:t>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083">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84">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7.9</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85">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Ensure all workers within the isolated area, with a risk of falling, are to wear a harness and connected via a lanyard to certified anchor points for fall arrest and protection. No other worker should be within 2m of GPT capture chamber opening.</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86">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87">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7.10</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88">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Mark up alignment of the two (x2) steel GPT capture chamber access cover sections for ease of realignment. Lift steel access cover sections from top of GPT capture chamber. Two part section lift. And position both sections onto ground out of the way from the GPT capture chamber opening, still within the isolated area.</w:t>
            </w:r>
          </w:p>
          <w:p w:rsidR="00000000" w:rsidDel="00000000" w:rsidP="00000000" w:rsidRDefault="00000000" w:rsidRPr="00000000" w14:paraId="00000089">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8A">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8B">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7.11</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8C">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Undertake a visual inspection of the capture chamber and retained pollutants, to determine levels of any potential hydrocarbons or other irregular contaminants.</w:t>
            </w:r>
          </w:p>
          <w:p w:rsidR="00000000" w:rsidDel="00000000" w:rsidP="00000000" w:rsidRDefault="00000000" w:rsidRPr="00000000" w14:paraId="0000008D">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8E">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8F">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7.12</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90">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Take photographs of capture chamber and retained pollutants, inside the diversion chamber areas, including whole of site and outlets downstream.</w:t>
            </w:r>
          </w:p>
          <w:p w:rsidR="00000000" w:rsidDel="00000000" w:rsidP="00000000" w:rsidRDefault="00000000" w:rsidRPr="00000000" w14:paraId="00000091">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92">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93">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7.13</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94">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Take measurement of surface level to top of pollutants, retained in the GPT capture chamber to record depth to pollutants within required reporting.</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95">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96">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7.14</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97">
            <w:pPr>
              <w:spacing w:line="271"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Observe submerged sump. If hydrocarbons are present, ensure they are decanted prior to dewatering and disposed of at an approved facility. </w:t>
            </w:r>
          </w:p>
          <w:p w:rsidR="00000000" w:rsidDel="00000000" w:rsidP="00000000" w:rsidRDefault="00000000" w:rsidRPr="00000000" w14:paraId="00000098">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99">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9A">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7.15</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9B">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Using crane truck and boom, position boom over GPT capture chamber and connect GPT basket lift cable to appropriate lifting points on crane truck boom. Ensure chains are suitably rated to undertake lifting task. Worker to use hook pole to grab lift cable for connection.</w:t>
            </w:r>
          </w:p>
          <w:p w:rsidR="00000000" w:rsidDel="00000000" w:rsidP="00000000" w:rsidRDefault="00000000" w:rsidRPr="00000000" w14:paraId="0000009C">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9D">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9E">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7.16</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9F">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Lift basket to approximatley level with surface level, and allow basket to drainage until excess water has drained back into the GPT capture chamber sump and the basket weight reaches a reduced and safe lift weight.</w:t>
            </w:r>
          </w:p>
          <w:p w:rsidR="00000000" w:rsidDel="00000000" w:rsidP="00000000" w:rsidRDefault="00000000" w:rsidRPr="00000000" w14:paraId="000000A0">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A1">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A2">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7.16</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A3">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Lift basket and position over hook bin. Unlock teathers/pins holding basket flap in closed position to allow the retained pollutants wihtin the basket to spill, carefully, into the hook bin.</w:t>
            </w:r>
          </w:p>
          <w:p w:rsidR="00000000" w:rsidDel="00000000" w:rsidP="00000000" w:rsidRDefault="00000000" w:rsidRPr="00000000" w14:paraId="000000A4">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A5">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A6">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7.17</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A7">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Once emptied and suspended over hook bin. Wash down basket using truck hose to clean. Once cleaned, inspect basket to ensure there is no damage or defects (e.g. tears, corroded locking teathers/pins. Report within Clean Report accordingly. Close up basket flap and relock pins to close basket. </w:t>
            </w:r>
          </w:p>
          <w:p w:rsidR="00000000" w:rsidDel="00000000" w:rsidP="00000000" w:rsidRDefault="00000000" w:rsidRPr="00000000" w14:paraId="000000A8">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A9">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AA">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7.18</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AB">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Position basket onto ground, out of way of GPT capture chamber opening. Disconnect lift cable and position boom back onto Crane Truck out of the way.</w:t>
            </w:r>
          </w:p>
          <w:p w:rsidR="00000000" w:rsidDel="00000000" w:rsidP="00000000" w:rsidRDefault="00000000" w:rsidRPr="00000000" w14:paraId="000000AC">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AD">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AE">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7.19</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AF">
            <w:pPr>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Check sacrificial anodes and replace as required. Inspect lifting arrangement and cable swages for corrosion. Report into Clean Report accordingly.</w:t>
            </w:r>
          </w:p>
          <w:p w:rsidR="00000000" w:rsidDel="00000000" w:rsidP="00000000" w:rsidRDefault="00000000" w:rsidRPr="00000000" w14:paraId="000000B0">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B1">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B2">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7.20</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B3">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The hook truck will then seal hook bin shut and leave site to dispose of the removed pollutants at an approved waste disposal facility.</w:t>
            </w:r>
          </w:p>
          <w:p w:rsidR="00000000" w:rsidDel="00000000" w:rsidP="00000000" w:rsidRDefault="00000000" w:rsidRPr="00000000" w14:paraId="000000B4">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B5">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B6">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7.21</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B7">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Connect the lift boom of Crane Truck to 4inch dewatering pump, lift and lower pump head into GPT sump. The pump remains on the back of the Crane Truck.</w:t>
            </w:r>
          </w:p>
          <w:p w:rsidR="00000000" w:rsidDel="00000000" w:rsidP="00000000" w:rsidRDefault="00000000" w:rsidRPr="00000000" w14:paraId="000000B8">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B9">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BA">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7.22</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BB">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Pump excess water from above the GPT sump (being careful not to disturb or remove the 550mm of sediment within the sump) into the isolated inlet side of the diversion chamber through the inlet chamber access opening.</w:t>
            </w:r>
          </w:p>
          <w:p w:rsidR="00000000" w:rsidDel="00000000" w:rsidP="00000000" w:rsidRDefault="00000000" w:rsidRPr="00000000" w14:paraId="000000BC">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BD">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BE">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7.23</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BF">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Ensure a compliant dewatering bag is used on the outlet of the pump hose, to ensure any potential contaminates/pollutants and suspended solids are captured during the dewatering process.</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C0">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C1">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7.24</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C2">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Once the GPT capture chamber is dewatered to top of sump and sediment (550m depth), park the vacuum combination truck behind the crane truck.</w:t>
            </w:r>
          </w:p>
          <w:p w:rsidR="00000000" w:rsidDel="00000000" w:rsidP="00000000" w:rsidRDefault="00000000" w:rsidRPr="00000000" w14:paraId="000000C3">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C4">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C5">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7.25</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C6">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Using the 6inch retractable boom of the vacuum combination truck, position the vacuum hose over the GPT capture chamber opening and direct the hose into the sump for vacuum removal of the sediment and retained pollutants/sludge within the sump. </w:t>
            </w:r>
          </w:p>
          <w:p w:rsidR="00000000" w:rsidDel="00000000" w:rsidP="00000000" w:rsidRDefault="00000000" w:rsidRPr="00000000" w14:paraId="000000C7">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C8">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C9">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7.26</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CA">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Use a high volume hose to assist with the vacuum removal of pollutants, ensuring all areas of the chamber, including the GPT screens are free from debris.</w:t>
            </w:r>
          </w:p>
          <w:p w:rsidR="00000000" w:rsidDel="00000000" w:rsidP="00000000" w:rsidRDefault="00000000" w:rsidRPr="00000000" w14:paraId="000000CB">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CC">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CD">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7.27</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CE">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Report on breakdown of pollutants (e.g. Litter, Vegetation, Silt/Sediment volumes) within Clean Report.</w:t>
            </w:r>
          </w:p>
          <w:p w:rsidR="00000000" w:rsidDel="00000000" w:rsidP="00000000" w:rsidRDefault="00000000" w:rsidRPr="00000000" w14:paraId="000000CF">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D0">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D1">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7.28</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D2">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Note: Have secondary vacuum truck on standby, nearby for any requirement to remove and transport excess pollutant volumes.</w:t>
            </w:r>
          </w:p>
          <w:p w:rsidR="00000000" w:rsidDel="00000000" w:rsidP="00000000" w:rsidRDefault="00000000" w:rsidRPr="00000000" w14:paraId="000000D3">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D4">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D5">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7.29</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D6">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Check behind screens through the screens to determine if any excess or captured pollutants (e.g. vegetation/silt) are present. Report any build up of pollutants behind the screens within Clean Report for future removal works. Any identified high levels of pollutant build up behind the GPT screens would trigger the action of confined space entry activities, the removal of the screens, and removal of the built up pollutants. Screens would be replaced once pollutants removed.</w:t>
            </w:r>
          </w:p>
          <w:p w:rsidR="00000000" w:rsidDel="00000000" w:rsidP="00000000" w:rsidRDefault="00000000" w:rsidRPr="00000000" w14:paraId="000000D7">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D8">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D9">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7.30</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DA">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Check inlet to GPT capture chamber is free of pollutants or debris.</w:t>
            </w:r>
          </w:p>
          <w:p w:rsidR="00000000" w:rsidDel="00000000" w:rsidP="00000000" w:rsidRDefault="00000000" w:rsidRPr="00000000" w14:paraId="000000DB">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DC">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DD">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731</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DE">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Once GPT capture chamber is completely cleaned. Inspect all areas of the chamber, sump and screens for any damage or defects, and report accordingly within the Clean report. Take photos of report.</w:t>
            </w:r>
          </w:p>
          <w:p w:rsidR="00000000" w:rsidDel="00000000" w:rsidP="00000000" w:rsidRDefault="00000000" w:rsidRPr="00000000" w14:paraId="000000DF">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E0">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E1">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7.32</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E2">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Remove vacuum hose by retracting vacuum hose boom.</w:t>
            </w:r>
          </w:p>
          <w:p w:rsidR="00000000" w:rsidDel="00000000" w:rsidP="00000000" w:rsidRDefault="00000000" w:rsidRPr="00000000" w14:paraId="000000E3">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E4">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E5">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7.33</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E6">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Insert the vacuum hose into the inlet chamber and remove any build up of pollutants from the inlet area of the diversion chamber. Repeat for the outlet chamber, where necessary, ensuring to prevent any flows from escaping downstream by use of vacuum hose.</w:t>
            </w:r>
          </w:p>
          <w:p w:rsidR="00000000" w:rsidDel="00000000" w:rsidP="00000000" w:rsidRDefault="00000000" w:rsidRPr="00000000" w14:paraId="000000E7">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E8">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E9">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7.34</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EA">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Once all pollutants are removed and all areas are cleaned, remove and pack up vacuum hose using retractable boom. Seal vacuum truck. </w:t>
            </w:r>
          </w:p>
          <w:p w:rsidR="00000000" w:rsidDel="00000000" w:rsidP="00000000" w:rsidRDefault="00000000" w:rsidRPr="00000000" w14:paraId="000000EB">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EC">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ED">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7.35</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EE">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Reposition Crane Truck lift boom over GPT basket. Reconnect basket lift cable. Lift basket and position over the GPT capture chamber and sump. Lower and reposition basket and collar into place. Disconnect lift cable using hook pole and retract boom. </w:t>
            </w:r>
          </w:p>
          <w:p w:rsidR="00000000" w:rsidDel="00000000" w:rsidP="00000000" w:rsidRDefault="00000000" w:rsidRPr="00000000" w14:paraId="000000EF">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F0">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F1">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7.36</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F2">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Connect Crane Truck boom to lift GPT capture chamber steel access cover sections (x2) and lift each into position. Inspect all components of the steel access cover sections prior to dropping and repositioning. Use previous markings to realign steel access cover sections. Ensure both sections sit flush with surface level of the footpath to avoid any tripping hazards and to ensure they are fully supported by concrete rebate.</w:t>
            </w:r>
          </w:p>
          <w:p w:rsidR="00000000" w:rsidDel="00000000" w:rsidP="00000000" w:rsidRDefault="00000000" w:rsidRPr="00000000" w14:paraId="000000F3">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F4">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F5">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7.37</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F6">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Ensure both isolation valves (penstock valves) within the inlet and outlet areas of the diversion chamber are fully opened. Inspect their condition and report accordingly, ensuring no defects or damage.</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F7">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F8">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7.38</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F9">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Using gatic lifters, grease and close the cast iron access covers to the diversion chamber.</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FA">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FB">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7.39</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FC">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Once all access openings have been closed and locked, remove all plant, equipment, materials and rubbish. Wash down entire isolated work area using volume hose.</w:t>
            </w:r>
          </w:p>
          <w:p w:rsidR="00000000" w:rsidDel="00000000" w:rsidP="00000000" w:rsidRDefault="00000000" w:rsidRPr="00000000" w14:paraId="000000FD">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0FE">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0FF">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7.40</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100">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Apply sealant to gaps around the two section GPT steel access covers and inspect all covers, including penstock spigot access covers to ensure no are no tripping hazards.</w:t>
            </w:r>
          </w:p>
          <w:p w:rsidR="00000000" w:rsidDel="00000000" w:rsidP="00000000" w:rsidRDefault="00000000" w:rsidRPr="00000000" w14:paraId="00000101">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02">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103">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7.41</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104">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Remove all and load all temp fencing.</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05">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106">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7.42</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107">
            <w:pPr>
              <w:spacing w:line="276" w:lineRule="auto"/>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Remove all traffic and pedestrian controls.</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08">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109">
            <w:pPr>
              <w:spacing w:after="0" w:before="0" w:lineRule="auto"/>
              <w:jc w:val="left"/>
              <w:rPr>
                <w:rFonts w:ascii="Inter" w:cs="Inter" w:eastAsia="Inter" w:hAnsi="Inter"/>
                <w:i w:val="0"/>
                <w:iCs w:val="0"/>
                <w:smallCaps w:val="0"/>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10A">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0B">
            <w:pPr>
              <w:spacing w:after="0" w:before="0" w:lineRule="auto"/>
              <w:jc w:val="left"/>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1c2d3f" w:val="clear"/>
            <w:tcMar>
              <w:top w:w="60.0" w:type="dxa"/>
              <w:left w:w="120.0" w:type="dxa"/>
              <w:bottom w:w="60.0" w:type="dxa"/>
              <w:right w:w="120.0" w:type="dxa"/>
            </w:tcMar>
            <w:vAlign w:val="center"/>
          </w:tcPr>
          <w:p w:rsidR="00000000" w:rsidDel="00000000" w:rsidP="00000000" w:rsidRDefault="00000000" w:rsidRPr="00000000" w14:paraId="0000010C">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9"/>
                <w:szCs w:val="19"/>
                <w:rtl w:val="0"/>
              </w:rPr>
              <w:t xml:space="preserve">8</w:t>
            </w:r>
            <w:r w:rsidDel="00000000" w:rsidR="00000000" w:rsidRPr="00000000">
              <w:rPr>
                <w:rtl w:val="0"/>
              </w:rPr>
            </w:r>
          </w:p>
        </w:tc>
        <w:tc>
          <w:tcPr>
            <w:gridSpan w:val="2"/>
            <w:tcBorders>
              <w:top w:color="e2e8f0" w:space="0" w:sz="4" w:val="single"/>
              <w:left w:color="e2e8f0" w:space="0" w:sz="4" w:val="single"/>
              <w:bottom w:color="e2e8f0" w:space="0" w:sz="4" w:val="single"/>
              <w:right w:color="e2e8f0" w:space="0" w:sz="4" w:val="single"/>
            </w:tcBorders>
            <w:shd w:fill="1c2d3f" w:val="clear"/>
            <w:tcMar>
              <w:top w:w="60.0" w:type="dxa"/>
              <w:left w:w="120.0" w:type="dxa"/>
              <w:bottom w:w="60.0" w:type="dxa"/>
              <w:right w:w="120.0" w:type="dxa"/>
            </w:tcMar>
            <w:vAlign w:val="center"/>
          </w:tcPr>
          <w:p w:rsidR="00000000" w:rsidDel="00000000" w:rsidP="00000000" w:rsidRDefault="00000000" w:rsidRPr="00000000" w14:paraId="0000010D">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9"/>
                <w:szCs w:val="19"/>
                <w:rtl w:val="0"/>
              </w:rPr>
              <w:t xml:space="preserve">Timing</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10F">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8.1</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vAlign w:val="top"/>
          </w:tcPr>
          <w:p w:rsidR="00000000" w:rsidDel="00000000" w:rsidP="00000000" w:rsidRDefault="00000000" w:rsidRPr="00000000" w14:paraId="00000110">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Start Time: ____6am____ (Approx</w:t>
            </w:r>
            <w:r w:rsidDel="00000000" w:rsidR="00000000" w:rsidRPr="00000000">
              <w:rPr>
                <w:rFonts w:ascii="Inter" w:cs="Inter" w:eastAsia="Inter" w:hAnsi="Inter"/>
                <w:color w:val="475569"/>
                <w:sz w:val="18"/>
                <w:szCs w:val="18"/>
                <w:rtl w:val="0"/>
              </w:rPr>
              <w:t xml:space="preserve">.)</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11">
            <w:pPr>
              <w:spacing w:after="0" w:before="0" w:lineRule="auto"/>
              <w:jc w:val="left"/>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vAlign w:val="top"/>
          </w:tcPr>
          <w:p w:rsidR="00000000" w:rsidDel="00000000" w:rsidP="00000000" w:rsidRDefault="00000000" w:rsidRPr="00000000" w14:paraId="00000112">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8.2</w:t>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vAlign w:val="top"/>
          </w:tcPr>
          <w:p w:rsidR="00000000" w:rsidDel="00000000" w:rsidP="00000000" w:rsidRDefault="00000000" w:rsidRPr="00000000" w14:paraId="00000113">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Finish Time: _____</w:t>
            </w:r>
            <w:r w:rsidDel="00000000" w:rsidR="00000000" w:rsidRPr="00000000">
              <w:rPr>
                <w:rFonts w:ascii="Inter" w:cs="Inter" w:eastAsia="Inter" w:hAnsi="Inter"/>
                <w:color w:val="475569"/>
                <w:sz w:val="18"/>
                <w:szCs w:val="18"/>
                <w:rtl w:val="0"/>
              </w:rPr>
              <w:t xml:space="preserve">11am</w:t>
            </w:r>
            <w:r w:rsidDel="00000000" w:rsidR="00000000" w:rsidRPr="00000000">
              <w:rPr>
                <w:rFonts w:ascii="Inter" w:cs="Inter" w:eastAsia="Inter" w:hAnsi="Inter"/>
                <w:b w:val="0"/>
                <w:bCs w:val="0"/>
                <w:i w:val="0"/>
                <w:iCs w:val="0"/>
                <w:smallCaps w:val="0"/>
                <w:color w:val="475569"/>
                <w:sz w:val="18"/>
                <w:szCs w:val="18"/>
                <w:rtl w:val="0"/>
              </w:rPr>
              <w:t xml:space="preserve">___ (App</w:t>
            </w:r>
            <w:r w:rsidDel="00000000" w:rsidR="00000000" w:rsidRPr="00000000">
              <w:rPr>
                <w:rFonts w:ascii="Inter" w:cs="Inter" w:eastAsia="Inter" w:hAnsi="Inter"/>
                <w:color w:val="475569"/>
                <w:sz w:val="18"/>
                <w:szCs w:val="18"/>
                <w:rtl w:val="0"/>
              </w:rPr>
              <w:t xml:space="preserve">rox.)</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14">
            <w:pPr>
              <w:spacing w:after="0" w:before="0" w:lineRule="auto"/>
              <w:jc w:val="left"/>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vAlign w:val="top"/>
          </w:tcPr>
          <w:p w:rsidR="00000000" w:rsidDel="00000000" w:rsidP="00000000" w:rsidRDefault="00000000" w:rsidRPr="00000000" w14:paraId="00000115">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83</w:t>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vAlign w:val="top"/>
          </w:tcPr>
          <w:p w:rsidR="00000000" w:rsidDel="00000000" w:rsidP="00000000" w:rsidRDefault="00000000" w:rsidRPr="00000000" w14:paraId="00000116">
            <w:pPr>
              <w:rPr>
                <w:rFonts w:ascii="Inter" w:cs="Inter" w:eastAsia="Inter" w:hAnsi="Inter"/>
                <w:b w:val="0"/>
                <w:bCs w:val="0"/>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Total Duration (hrs): ___5_____ (Approx.)</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17">
            <w:pPr>
              <w:spacing w:after="0" w:before="0" w:lineRule="auto"/>
              <w:jc w:val="left"/>
              <w:rPr/>
            </w:pPr>
            <w:r w:rsidDel="00000000" w:rsidR="00000000" w:rsidRPr="00000000">
              <w:rPr>
                <w:rtl w:val="0"/>
              </w:rPr>
            </w:r>
          </w:p>
        </w:tc>
      </w:tr>
    </w:tbl>
    <w:p w:rsidR="00000000" w:rsidDel="00000000" w:rsidP="00000000" w:rsidRDefault="00000000" w:rsidRPr="00000000" w14:paraId="00000118">
      <w:pPr>
        <w:spacing w:after="0" w:before="0" w:lineRule="auto"/>
        <w:jc w:val="left"/>
        <w:rPr/>
      </w:pPr>
      <w:r w:rsidDel="00000000" w:rsidR="00000000" w:rsidRPr="00000000">
        <w:rPr>
          <w:rtl w:val="0"/>
        </w:rPr>
      </w:r>
    </w:p>
    <w:tbl>
      <w:tblPr>
        <w:tblStyle w:val="Table5"/>
        <w:tblW w:w="105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4"/>
        <w:gridCol w:w="7593"/>
        <w:gridCol w:w="2109"/>
        <w:tblGridChange w:id="0">
          <w:tblGrid>
            <w:gridCol w:w="844"/>
            <w:gridCol w:w="7593"/>
            <w:gridCol w:w="2109"/>
          </w:tblGrid>
        </w:tblGridChange>
      </w:tblGrid>
      <w:tr>
        <w:trPr>
          <w:cantSplit w:val="0"/>
          <w:tblHeader w:val="0"/>
        </w:trPr>
        <w:tc>
          <w:tcPr>
            <w:gridSpan w:val="3"/>
            <w:tcBorders>
              <w:top w:color="000000" w:space="0" w:sz="0" w:val="nil"/>
              <w:left w:color="000000" w:space="0" w:sz="0" w:val="nil"/>
              <w:bottom w:color="000000" w:space="0" w:sz="0" w:val="nil"/>
              <w:right w:color="000000" w:space="0" w:sz="0" w:val="nil"/>
            </w:tcBorders>
            <w:shd w:fill="0f1923" w:val="clear"/>
            <w:tcMar>
              <w:top w:w="80.0" w:type="dxa"/>
              <w:left w:w="120.0" w:type="dxa"/>
              <w:bottom w:w="80.0" w:type="dxa"/>
              <w:right w:w="120.0" w:type="dxa"/>
            </w:tcMar>
            <w:vAlign w:val="center"/>
          </w:tcPr>
          <w:p w:rsidR="00000000" w:rsidDel="00000000" w:rsidP="00000000" w:rsidRDefault="00000000" w:rsidRPr="00000000" w14:paraId="00000119">
            <w:pPr>
              <w:spacing w:after="0" w:before="0" w:lineRule="auto"/>
              <w:jc w:val="left"/>
              <w:rPr/>
            </w:pPr>
            <w:r w:rsidDel="00000000" w:rsidR="00000000" w:rsidRPr="00000000">
              <w:rPr>
                <w:rFonts w:ascii="Space Grotesk" w:cs="Space Grotesk" w:eastAsia="Space Grotesk" w:hAnsi="Space Grotesk"/>
                <w:b w:val="1"/>
                <w:bCs w:val="1"/>
                <w:i w:val="0"/>
                <w:iCs w:val="0"/>
                <w:smallCaps w:val="1"/>
                <w:color w:val="2dd4a8"/>
                <w:sz w:val="18"/>
                <w:szCs w:val="18"/>
                <w:rtl w:val="0"/>
              </w:rPr>
              <w:t xml:space="preserve">RESOURCES ALLOCATION — PLANT &amp; EQUIPMENT</w:t>
            </w:r>
            <w:r w:rsidDel="00000000" w:rsidR="00000000" w:rsidRPr="00000000">
              <w:rPr>
                <w:rtl w:val="0"/>
              </w:rPr>
            </w:r>
          </w:p>
        </w:tc>
      </w:tr>
      <w:tr>
        <w:trPr>
          <w:cantSplit w:val="0"/>
          <w:tblHeader w:val="1"/>
        </w:trPr>
        <w:tc>
          <w:tcPr>
            <w:tcBorders>
              <w:top w:color="2dd4a8" w:space="0" w:sz="4" w:val="single"/>
              <w:left w:color="2dd4a8" w:space="0" w:sz="4" w:val="single"/>
              <w:bottom w:color="2dd4a8" w:space="0" w:sz="4" w:val="single"/>
              <w:right w:color="2dd4a8" w:space="0" w:sz="4" w:val="single"/>
            </w:tcBorders>
            <w:shd w:fill="162231" w:val="clear"/>
            <w:tcMar>
              <w:top w:w="80.0" w:type="dxa"/>
              <w:left w:w="120.0" w:type="dxa"/>
              <w:bottom w:w="80.0" w:type="dxa"/>
              <w:right w:w="120.0" w:type="dxa"/>
            </w:tcMar>
            <w:vAlign w:val="center"/>
          </w:tcPr>
          <w:p w:rsidR="00000000" w:rsidDel="00000000" w:rsidP="00000000" w:rsidRDefault="00000000" w:rsidRPr="00000000" w14:paraId="0000011C">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8"/>
                <w:szCs w:val="18"/>
                <w:rtl w:val="0"/>
              </w:rPr>
              <w:t xml:space="preserve">Item</w:t>
            </w:r>
            <w:r w:rsidDel="00000000" w:rsidR="00000000" w:rsidRPr="00000000">
              <w:rPr>
                <w:rtl w:val="0"/>
              </w:rPr>
            </w:r>
          </w:p>
        </w:tc>
        <w:tc>
          <w:tcPr>
            <w:tcBorders>
              <w:top w:color="2dd4a8" w:space="0" w:sz="4" w:val="single"/>
              <w:left w:color="2dd4a8" w:space="0" w:sz="4" w:val="single"/>
              <w:bottom w:color="2dd4a8" w:space="0" w:sz="4" w:val="single"/>
              <w:right w:color="2dd4a8" w:space="0" w:sz="4" w:val="single"/>
            </w:tcBorders>
            <w:shd w:fill="162231" w:val="clear"/>
            <w:tcMar>
              <w:top w:w="80.0" w:type="dxa"/>
              <w:left w:w="120.0" w:type="dxa"/>
              <w:bottom w:w="80.0" w:type="dxa"/>
              <w:right w:w="120.0" w:type="dxa"/>
            </w:tcMar>
            <w:vAlign w:val="center"/>
          </w:tcPr>
          <w:p w:rsidR="00000000" w:rsidDel="00000000" w:rsidP="00000000" w:rsidRDefault="00000000" w:rsidRPr="00000000" w14:paraId="0000011D">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8"/>
                <w:szCs w:val="18"/>
                <w:rtl w:val="0"/>
              </w:rPr>
              <w:t xml:space="preserve">Description</w:t>
            </w:r>
            <w:r w:rsidDel="00000000" w:rsidR="00000000" w:rsidRPr="00000000">
              <w:rPr>
                <w:rtl w:val="0"/>
              </w:rPr>
            </w:r>
          </w:p>
        </w:tc>
        <w:tc>
          <w:tcPr>
            <w:tcBorders>
              <w:top w:color="2dd4a8" w:space="0" w:sz="4" w:val="single"/>
              <w:left w:color="2dd4a8" w:space="0" w:sz="4" w:val="single"/>
              <w:bottom w:color="2dd4a8" w:space="0" w:sz="4" w:val="single"/>
              <w:right w:color="2dd4a8" w:space="0" w:sz="4" w:val="single"/>
            </w:tcBorders>
            <w:shd w:fill="162231" w:val="clear"/>
            <w:tcMar>
              <w:top w:w="80.0" w:type="dxa"/>
              <w:left w:w="120.0" w:type="dxa"/>
              <w:bottom w:w="80.0" w:type="dxa"/>
              <w:right w:w="120.0" w:type="dxa"/>
            </w:tcMar>
            <w:vAlign w:val="center"/>
          </w:tcPr>
          <w:p w:rsidR="00000000" w:rsidDel="00000000" w:rsidP="00000000" w:rsidRDefault="00000000" w:rsidRPr="00000000" w14:paraId="0000011E">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8"/>
                <w:szCs w:val="18"/>
                <w:rtl w:val="0"/>
              </w:rPr>
              <w:t xml:space="preserve">No. Proposed</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1F">
            <w:pPr>
              <w:spacing w:after="0" w:before="0" w:lineRule="auto"/>
              <w:jc w:val="left"/>
              <w:rPr>
                <w:rFonts w:ascii="Inter" w:cs="Inter" w:eastAsia="Inter" w:hAnsi="Inter"/>
                <w:color w:val="475569"/>
              </w:rPr>
            </w:pPr>
            <w:r w:rsidDel="00000000" w:rsidR="00000000" w:rsidRPr="00000000">
              <w:rPr>
                <w:rFonts w:ascii="Inter" w:cs="Inter" w:eastAsia="Inter" w:hAnsi="Inter"/>
                <w:color w:val="475569"/>
                <w:rtl w:val="0"/>
              </w:rPr>
              <w:t xml:space="preserve">1</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20">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Crane Truck with Hiab</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21">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1</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22">
            <w:pPr>
              <w:spacing w:after="0" w:before="0" w:lineRule="auto"/>
              <w:jc w:val="left"/>
              <w:rPr>
                <w:rFonts w:ascii="Inter" w:cs="Inter" w:eastAsia="Inter" w:hAnsi="Inter"/>
                <w:color w:val="475569"/>
              </w:rPr>
            </w:pPr>
            <w:r w:rsidDel="00000000" w:rsidR="00000000" w:rsidRPr="00000000">
              <w:rPr>
                <w:rFonts w:ascii="Inter" w:cs="Inter" w:eastAsia="Inter" w:hAnsi="Inter"/>
                <w:color w:val="475569"/>
                <w:rtl w:val="0"/>
              </w:rPr>
              <w:t xml:space="preserve">2</w:t>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23">
            <w:pPr>
              <w:spacing w:after="0" w:before="0" w:lineRule="auto"/>
              <w:jc w:val="left"/>
              <w:rPr/>
            </w:pPr>
            <w:r w:rsidDel="00000000" w:rsidR="00000000" w:rsidRPr="00000000">
              <w:rPr>
                <w:rFonts w:ascii="Inter" w:cs="Inter" w:eastAsia="Inter" w:hAnsi="Inter"/>
                <w:color w:val="475569"/>
                <w:sz w:val="18"/>
                <w:szCs w:val="18"/>
                <w:rtl w:val="0"/>
              </w:rPr>
              <w:t xml:space="preserve">Combination</w:t>
            </w:r>
            <w:r w:rsidDel="00000000" w:rsidR="00000000" w:rsidRPr="00000000">
              <w:rPr>
                <w:rFonts w:ascii="Inter" w:cs="Inter" w:eastAsia="Inter" w:hAnsi="Inter"/>
                <w:b w:val="0"/>
                <w:bCs w:val="0"/>
                <w:i w:val="0"/>
                <w:iCs w:val="0"/>
                <w:smallCaps w:val="0"/>
                <w:color w:val="475569"/>
                <w:sz w:val="18"/>
                <w:szCs w:val="18"/>
                <w:rtl w:val="0"/>
              </w:rPr>
              <w:t xml:space="preserve"> Drain Cleaning Unit</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24">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1</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25">
            <w:pPr>
              <w:spacing w:after="0" w:before="0" w:lineRule="auto"/>
              <w:jc w:val="left"/>
              <w:rPr>
                <w:rFonts w:ascii="Inter" w:cs="Inter" w:eastAsia="Inter" w:hAnsi="Inter"/>
                <w:color w:val="475569"/>
              </w:rPr>
            </w:pPr>
            <w:r w:rsidDel="00000000" w:rsidR="00000000" w:rsidRPr="00000000">
              <w:rPr>
                <w:rFonts w:ascii="Inter" w:cs="Inter" w:eastAsia="Inter" w:hAnsi="Inter"/>
                <w:color w:val="475569"/>
                <w:rtl w:val="0"/>
              </w:rPr>
              <w:t xml:space="preserve">3</w:t>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26">
            <w:pPr>
              <w:spacing w:after="0" w:before="0" w:lineRule="auto"/>
              <w:jc w:val="left"/>
              <w:rPr/>
            </w:pPr>
            <w:r w:rsidDel="00000000" w:rsidR="00000000" w:rsidRPr="00000000">
              <w:rPr>
                <w:rFonts w:ascii="Inter" w:cs="Inter" w:eastAsia="Inter" w:hAnsi="Inter"/>
                <w:color w:val="475569"/>
                <w:sz w:val="18"/>
                <w:szCs w:val="18"/>
                <w:rtl w:val="0"/>
              </w:rPr>
              <w:t xml:space="preserve">Dewatering </w:t>
            </w:r>
            <w:r w:rsidDel="00000000" w:rsidR="00000000" w:rsidRPr="00000000">
              <w:rPr>
                <w:rFonts w:ascii="Inter" w:cs="Inter" w:eastAsia="Inter" w:hAnsi="Inter"/>
                <w:b w:val="0"/>
                <w:bCs w:val="0"/>
                <w:i w:val="0"/>
                <w:iCs w:val="0"/>
                <w:smallCaps w:val="0"/>
                <w:color w:val="475569"/>
                <w:sz w:val="18"/>
                <w:szCs w:val="18"/>
                <w:rtl w:val="0"/>
              </w:rPr>
              <w:t xml:space="preserve">pum</w:t>
            </w:r>
            <w:r w:rsidDel="00000000" w:rsidR="00000000" w:rsidRPr="00000000">
              <w:rPr>
                <w:rFonts w:ascii="Inter" w:cs="Inter" w:eastAsia="Inter" w:hAnsi="Inter"/>
                <w:color w:val="475569"/>
                <w:sz w:val="18"/>
                <w:szCs w:val="18"/>
                <w:rtl w:val="0"/>
              </w:rPr>
              <w:t xml:space="preserve">p</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27">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1</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28">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4</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29">
            <w:pPr>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Filtration/ Dewatering bladder/bag</w:t>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2A">
            <w:pPr>
              <w:spacing w:after="0" w:before="0" w:lineRule="auto"/>
              <w:jc w:val="left"/>
              <w:rPr>
                <w:rFonts w:ascii="Inter" w:cs="Inter" w:eastAsia="Inter" w:hAnsi="Inter"/>
                <w:b w:val="0"/>
                <w:bCs w:val="0"/>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1</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2B">
            <w:pPr>
              <w:spacing w:after="0" w:before="0" w:lineRule="auto"/>
              <w:jc w:val="left"/>
              <w:rPr>
                <w:rFonts w:ascii="Inter" w:cs="Inter" w:eastAsia="Inter" w:hAnsi="Inter"/>
                <w:color w:val="475569"/>
              </w:rPr>
            </w:pPr>
            <w:r w:rsidDel="00000000" w:rsidR="00000000" w:rsidRPr="00000000">
              <w:rPr>
                <w:rFonts w:ascii="Inter" w:cs="Inter" w:eastAsia="Inter" w:hAnsi="Inter"/>
                <w:color w:val="475569"/>
                <w:rtl w:val="0"/>
              </w:rPr>
              <w:t xml:space="preserve">5</w:t>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2C">
            <w:pPr>
              <w:spacing w:after="0" w:before="0" w:lineRule="auto"/>
              <w:jc w:val="left"/>
              <w:rPr/>
            </w:pPr>
            <w:r w:rsidDel="00000000" w:rsidR="00000000" w:rsidRPr="00000000">
              <w:rPr>
                <w:rFonts w:ascii="Inter" w:cs="Inter" w:eastAsia="Inter" w:hAnsi="Inter"/>
                <w:color w:val="475569"/>
                <w:sz w:val="18"/>
                <w:szCs w:val="18"/>
                <w:rtl w:val="0"/>
              </w:rPr>
              <w:t xml:space="preserve">Hook Truck, with sealed bin.</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2D">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1</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2E">
            <w:pPr>
              <w:spacing w:after="0" w:before="0" w:lineRule="auto"/>
              <w:jc w:val="left"/>
              <w:rPr>
                <w:rFonts w:ascii="Inter" w:cs="Inter" w:eastAsia="Inter" w:hAnsi="Inter"/>
                <w:color w:val="475569"/>
              </w:rPr>
            </w:pPr>
            <w:r w:rsidDel="00000000" w:rsidR="00000000" w:rsidRPr="00000000">
              <w:rPr>
                <w:rFonts w:ascii="Inter" w:cs="Inter" w:eastAsia="Inter" w:hAnsi="Inter"/>
                <w:color w:val="475569"/>
                <w:rtl w:val="0"/>
              </w:rPr>
              <w:t xml:space="preserve">6</w:t>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2F">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Traffic Management Equipment (incl.</w:t>
            </w:r>
            <w:r w:rsidDel="00000000" w:rsidR="00000000" w:rsidRPr="00000000">
              <w:rPr>
                <w:rFonts w:ascii="Inter" w:cs="Inter" w:eastAsia="Inter" w:hAnsi="Inter"/>
                <w:color w:val="475569"/>
                <w:sz w:val="18"/>
                <w:szCs w:val="18"/>
                <w:rtl w:val="0"/>
              </w:rPr>
              <w:t xml:space="preserve"> </w:t>
            </w:r>
            <w:r w:rsidDel="00000000" w:rsidR="00000000" w:rsidRPr="00000000">
              <w:rPr>
                <w:rFonts w:ascii="Inter" w:cs="Inter" w:eastAsia="Inter" w:hAnsi="Inter"/>
                <w:b w:val="0"/>
                <w:bCs w:val="0"/>
                <w:i w:val="0"/>
                <w:iCs w:val="0"/>
                <w:smallCaps w:val="0"/>
                <w:color w:val="475569"/>
                <w:sz w:val="18"/>
                <w:szCs w:val="18"/>
                <w:rtl w:val="0"/>
              </w:rPr>
              <w:t xml:space="preserve">cones, signage)</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30">
            <w:pPr>
              <w:spacing w:after="0" w:before="0" w:lineRule="auto"/>
              <w:jc w:val="left"/>
              <w:rPr/>
            </w:pPr>
            <w:r w:rsidDel="00000000" w:rsidR="00000000" w:rsidRPr="00000000">
              <w:rPr>
                <w:rFonts w:ascii="Inter" w:cs="Inter" w:eastAsia="Inter" w:hAnsi="Inter"/>
                <w:color w:val="475569"/>
                <w:sz w:val="18"/>
                <w:szCs w:val="18"/>
                <w:rtl w:val="0"/>
              </w:rPr>
              <w:t xml:space="preserve">Set</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31">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7</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32">
            <w:pPr>
              <w:spacing w:after="0" w:before="0" w:lineRule="auto"/>
              <w:jc w:val="left"/>
              <w:rPr>
                <w:rFonts w:ascii="Inter" w:cs="Inter" w:eastAsia="Inter" w:hAnsi="Inter"/>
                <w:b w:val="0"/>
                <w:bCs w:val="0"/>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Temporary Fencing</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33">
            <w:pPr>
              <w:spacing w:after="0" w:before="0" w:lineRule="auto"/>
              <w:jc w:val="left"/>
              <w:rPr>
                <w:rFonts w:ascii="Inter" w:cs="Inter" w:eastAsia="Inter" w:hAnsi="Inter"/>
                <w:b w:val="0"/>
                <w:bCs w:val="0"/>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12 x Sections</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34">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8</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35">
            <w:pPr>
              <w:spacing w:after="0" w:before="0" w:lineRule="auto"/>
              <w:jc w:val="left"/>
              <w:rPr>
                <w:rFonts w:ascii="Inter" w:cs="Inter" w:eastAsia="Inter" w:hAnsi="Inter"/>
                <w:b w:val="0"/>
                <w:bCs w:val="0"/>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Containment Boom (Approx. 15m)</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36">
            <w:pPr>
              <w:spacing w:after="0" w:before="0" w:lineRule="auto"/>
              <w:jc w:val="left"/>
              <w:rPr>
                <w:rFonts w:ascii="Inter" w:cs="Inter" w:eastAsia="Inter" w:hAnsi="Inter"/>
                <w:b w:val="0"/>
                <w:bCs w:val="0"/>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1 (Approx. 15m L section)</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37">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9</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38">
            <w:pPr>
              <w:spacing w:after="0" w:before="0" w:lineRule="auto"/>
              <w:jc w:val="left"/>
              <w:rPr>
                <w:rFonts w:ascii="Inter" w:cs="Inter" w:eastAsia="Inter" w:hAnsi="Inter"/>
                <w:b w:val="0"/>
                <w:bCs w:val="0"/>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Sandbags</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39">
            <w:pPr>
              <w:spacing w:after="0" w:before="0" w:lineRule="auto"/>
              <w:jc w:val="left"/>
              <w:rPr>
                <w:rFonts w:ascii="Inter" w:cs="Inter" w:eastAsia="Inter" w:hAnsi="Inter"/>
                <w:b w:val="0"/>
                <w:bCs w:val="0"/>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20</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3A">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10</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3B">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Fall Arrest Equipment (incl. Harness, extendable lanyards)</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3C">
            <w:pPr>
              <w:spacing w:after="0" w:before="0" w:lineRule="auto"/>
              <w:jc w:val="left"/>
              <w:rPr>
                <w:rFonts w:ascii="Inter" w:cs="Inter" w:eastAsia="Inter" w:hAnsi="Inter"/>
                <w:b w:val="0"/>
                <w:bCs w:val="0"/>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1 Set</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3D">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11</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3E">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Confined Space Equipment (incl. Gas Detector, harness, lanyard, tripod)</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3F">
            <w:pPr>
              <w:spacing w:after="0" w:before="0" w:lineRule="auto"/>
              <w:jc w:val="left"/>
              <w:rPr>
                <w:rFonts w:ascii="Inter" w:cs="Inter" w:eastAsia="Inter" w:hAnsi="Inter"/>
                <w:b w:val="0"/>
                <w:bCs w:val="0"/>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1 Set</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40">
            <w:pPr>
              <w:spacing w:after="0" w:before="0" w:lineRule="auto"/>
              <w:jc w:val="left"/>
              <w:rPr>
                <w:rFonts w:ascii="Inter" w:cs="Inter" w:eastAsia="Inter" w:hAnsi="Inter"/>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12</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41">
            <w:pPr>
              <w:spacing w:after="0" w:before="0" w:lineRule="auto"/>
              <w:jc w:val="left"/>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Isolation/Penstock valve keys</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42">
            <w:pPr>
              <w:spacing w:after="0" w:before="0" w:lineRule="auto"/>
              <w:jc w:val="left"/>
              <w:rPr>
                <w:rFonts w:ascii="Inter" w:cs="Inter" w:eastAsia="Inter" w:hAnsi="Inter"/>
                <w:b w:val="0"/>
                <w:bCs w:val="0"/>
                <w:i w:val="0"/>
                <w:iCs w:val="0"/>
                <w:smallCaps w:val="0"/>
                <w:color w:val="475569"/>
                <w:sz w:val="18"/>
                <w:szCs w:val="18"/>
              </w:rPr>
            </w:pPr>
            <w:r w:rsidDel="00000000" w:rsidR="00000000" w:rsidRPr="00000000">
              <w:rPr>
                <w:rFonts w:ascii="Inter" w:cs="Inter" w:eastAsia="Inter" w:hAnsi="Inter"/>
                <w:color w:val="475569"/>
                <w:sz w:val="18"/>
                <w:szCs w:val="18"/>
                <w:rtl w:val="0"/>
              </w:rPr>
              <w:t xml:space="preserve">1</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43">
            <w:pPr>
              <w:spacing w:after="0" w:before="0" w:lineRule="auto"/>
              <w:jc w:val="left"/>
              <w:rPr>
                <w:rFonts w:ascii="Inter" w:cs="Inter" w:eastAsia="Inter" w:hAnsi="Inter"/>
                <w:i w:val="0"/>
                <w:iCs w:val="0"/>
                <w:smallCaps w:val="0"/>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44">
            <w:pPr>
              <w:spacing w:after="0" w:before="0" w:lineRule="auto"/>
              <w:jc w:val="left"/>
              <w:rPr>
                <w:rFonts w:ascii="Inter" w:cs="Inter" w:eastAsia="Inter" w:hAnsi="Inter"/>
                <w:color w:val="475569"/>
                <w:sz w:val="18"/>
                <w:szCs w:val="18"/>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45">
            <w:pPr>
              <w:spacing w:after="0" w:before="0" w:lineRule="auto"/>
              <w:jc w:val="left"/>
              <w:rPr>
                <w:rFonts w:ascii="Inter" w:cs="Inter" w:eastAsia="Inter" w:hAnsi="Inter"/>
                <w:b w:val="0"/>
                <w:bCs w:val="0"/>
                <w:i w:val="0"/>
                <w:iCs w:val="0"/>
                <w:smallCaps w:val="0"/>
                <w:color w:val="475569"/>
                <w:sz w:val="18"/>
                <w:szCs w:val="18"/>
              </w:rPr>
            </w:pPr>
            <w:r w:rsidDel="00000000" w:rsidR="00000000" w:rsidRPr="00000000">
              <w:rPr>
                <w:rtl w:val="0"/>
              </w:rPr>
            </w:r>
          </w:p>
        </w:tc>
      </w:tr>
    </w:tbl>
    <w:p w:rsidR="00000000" w:rsidDel="00000000" w:rsidP="00000000" w:rsidRDefault="00000000" w:rsidRPr="00000000" w14:paraId="00000146">
      <w:pPr>
        <w:spacing w:after="0" w:before="0" w:lineRule="auto"/>
        <w:jc w:val="left"/>
        <w:rPr/>
      </w:pPr>
      <w:r w:rsidDel="00000000" w:rsidR="00000000" w:rsidRPr="00000000">
        <w:rPr>
          <w:rtl w:val="0"/>
        </w:rPr>
      </w:r>
    </w:p>
    <w:tbl>
      <w:tblPr>
        <w:tblStyle w:val="Table6"/>
        <w:tblW w:w="105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4"/>
        <w:gridCol w:w="3164"/>
        <w:gridCol w:w="4429"/>
        <w:gridCol w:w="2109"/>
        <w:tblGridChange w:id="0">
          <w:tblGrid>
            <w:gridCol w:w="844"/>
            <w:gridCol w:w="3164"/>
            <w:gridCol w:w="4429"/>
            <w:gridCol w:w="2109"/>
          </w:tblGrid>
        </w:tblGridChange>
      </w:tblGrid>
      <w:tr>
        <w:trPr>
          <w:cantSplit w:val="0"/>
          <w:tblHeader w:val="0"/>
        </w:trPr>
        <w:tc>
          <w:tcPr>
            <w:gridSpan w:val="4"/>
            <w:tcBorders>
              <w:top w:color="000000" w:space="0" w:sz="0" w:val="nil"/>
              <w:left w:color="000000" w:space="0" w:sz="0" w:val="nil"/>
              <w:bottom w:color="000000" w:space="0" w:sz="0" w:val="nil"/>
              <w:right w:color="000000" w:space="0" w:sz="0" w:val="nil"/>
            </w:tcBorders>
            <w:shd w:fill="0f1923" w:val="clear"/>
            <w:tcMar>
              <w:top w:w="80.0" w:type="dxa"/>
              <w:left w:w="120.0" w:type="dxa"/>
              <w:bottom w:w="80.0" w:type="dxa"/>
              <w:right w:w="120.0" w:type="dxa"/>
            </w:tcMar>
            <w:vAlign w:val="center"/>
          </w:tcPr>
          <w:p w:rsidR="00000000" w:rsidDel="00000000" w:rsidP="00000000" w:rsidRDefault="00000000" w:rsidRPr="00000000" w14:paraId="00000147">
            <w:pPr>
              <w:spacing w:after="0" w:before="0" w:lineRule="auto"/>
              <w:jc w:val="left"/>
              <w:rPr/>
            </w:pPr>
            <w:r w:rsidDel="00000000" w:rsidR="00000000" w:rsidRPr="00000000">
              <w:rPr>
                <w:rFonts w:ascii="Space Grotesk" w:cs="Space Grotesk" w:eastAsia="Space Grotesk" w:hAnsi="Space Grotesk"/>
                <w:b w:val="1"/>
                <w:bCs w:val="1"/>
                <w:i w:val="0"/>
                <w:iCs w:val="0"/>
                <w:smallCaps w:val="1"/>
                <w:color w:val="2dd4a8"/>
                <w:sz w:val="18"/>
                <w:szCs w:val="18"/>
                <w:rtl w:val="0"/>
              </w:rPr>
              <w:t xml:space="preserve">RESOURCES ALLOCATION — PERSONNEL</w:t>
            </w:r>
            <w:r w:rsidDel="00000000" w:rsidR="00000000" w:rsidRPr="00000000">
              <w:rPr>
                <w:rtl w:val="0"/>
              </w:rPr>
            </w:r>
          </w:p>
        </w:tc>
      </w:tr>
      <w:tr>
        <w:trPr>
          <w:cantSplit w:val="0"/>
          <w:tblHeader w:val="1"/>
        </w:trPr>
        <w:tc>
          <w:tcPr>
            <w:tcBorders>
              <w:top w:color="2dd4a8" w:space="0" w:sz="4" w:val="single"/>
              <w:left w:color="2dd4a8" w:space="0" w:sz="4" w:val="single"/>
              <w:bottom w:color="2dd4a8" w:space="0" w:sz="4" w:val="single"/>
              <w:right w:color="2dd4a8" w:space="0" w:sz="4" w:val="single"/>
            </w:tcBorders>
            <w:shd w:fill="162231" w:val="clear"/>
            <w:tcMar>
              <w:top w:w="80.0" w:type="dxa"/>
              <w:left w:w="120.0" w:type="dxa"/>
              <w:bottom w:w="80.0" w:type="dxa"/>
              <w:right w:w="120.0" w:type="dxa"/>
            </w:tcMar>
            <w:vAlign w:val="center"/>
          </w:tcPr>
          <w:p w:rsidR="00000000" w:rsidDel="00000000" w:rsidP="00000000" w:rsidRDefault="00000000" w:rsidRPr="00000000" w14:paraId="0000014B">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8"/>
                <w:szCs w:val="18"/>
                <w:rtl w:val="0"/>
              </w:rPr>
              <w:t xml:space="preserve">Item</w:t>
            </w:r>
            <w:r w:rsidDel="00000000" w:rsidR="00000000" w:rsidRPr="00000000">
              <w:rPr>
                <w:rtl w:val="0"/>
              </w:rPr>
            </w:r>
          </w:p>
        </w:tc>
        <w:tc>
          <w:tcPr>
            <w:tcBorders>
              <w:top w:color="2dd4a8" w:space="0" w:sz="4" w:val="single"/>
              <w:left w:color="2dd4a8" w:space="0" w:sz="4" w:val="single"/>
              <w:bottom w:color="2dd4a8" w:space="0" w:sz="4" w:val="single"/>
              <w:right w:color="2dd4a8" w:space="0" w:sz="4" w:val="single"/>
            </w:tcBorders>
            <w:shd w:fill="162231" w:val="clear"/>
            <w:tcMar>
              <w:top w:w="80.0" w:type="dxa"/>
              <w:left w:w="120.0" w:type="dxa"/>
              <w:bottom w:w="80.0" w:type="dxa"/>
              <w:right w:w="120.0" w:type="dxa"/>
            </w:tcMar>
            <w:vAlign w:val="center"/>
          </w:tcPr>
          <w:p w:rsidR="00000000" w:rsidDel="00000000" w:rsidP="00000000" w:rsidRDefault="00000000" w:rsidRPr="00000000" w14:paraId="0000014C">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8"/>
                <w:szCs w:val="18"/>
                <w:rtl w:val="0"/>
              </w:rPr>
              <w:t xml:space="preserve">Position</w:t>
            </w:r>
            <w:r w:rsidDel="00000000" w:rsidR="00000000" w:rsidRPr="00000000">
              <w:rPr>
                <w:rtl w:val="0"/>
              </w:rPr>
            </w:r>
          </w:p>
        </w:tc>
        <w:tc>
          <w:tcPr>
            <w:tcBorders>
              <w:top w:color="2dd4a8" w:space="0" w:sz="4" w:val="single"/>
              <w:left w:color="2dd4a8" w:space="0" w:sz="4" w:val="single"/>
              <w:bottom w:color="2dd4a8" w:space="0" w:sz="4" w:val="single"/>
              <w:right w:color="2dd4a8" w:space="0" w:sz="4" w:val="single"/>
            </w:tcBorders>
            <w:shd w:fill="162231" w:val="clear"/>
            <w:tcMar>
              <w:top w:w="80.0" w:type="dxa"/>
              <w:left w:w="120.0" w:type="dxa"/>
              <w:bottom w:w="80.0" w:type="dxa"/>
              <w:right w:w="120.0" w:type="dxa"/>
            </w:tcMar>
            <w:vAlign w:val="center"/>
          </w:tcPr>
          <w:p w:rsidR="00000000" w:rsidDel="00000000" w:rsidP="00000000" w:rsidRDefault="00000000" w:rsidRPr="00000000" w14:paraId="0000014D">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8"/>
                <w:szCs w:val="18"/>
                <w:rtl w:val="0"/>
              </w:rPr>
              <w:t xml:space="preserve">Associated Skill Set</w:t>
            </w:r>
            <w:r w:rsidDel="00000000" w:rsidR="00000000" w:rsidRPr="00000000">
              <w:rPr>
                <w:rtl w:val="0"/>
              </w:rPr>
            </w:r>
          </w:p>
        </w:tc>
        <w:tc>
          <w:tcPr>
            <w:tcBorders>
              <w:top w:color="2dd4a8" w:space="0" w:sz="4" w:val="single"/>
              <w:left w:color="2dd4a8" w:space="0" w:sz="4" w:val="single"/>
              <w:bottom w:color="2dd4a8" w:space="0" w:sz="4" w:val="single"/>
              <w:right w:color="2dd4a8" w:space="0" w:sz="4" w:val="single"/>
            </w:tcBorders>
            <w:shd w:fill="162231" w:val="clear"/>
            <w:tcMar>
              <w:top w:w="80.0" w:type="dxa"/>
              <w:left w:w="120.0" w:type="dxa"/>
              <w:bottom w:w="80.0" w:type="dxa"/>
              <w:right w:w="120.0" w:type="dxa"/>
            </w:tcMar>
            <w:vAlign w:val="center"/>
          </w:tcPr>
          <w:p w:rsidR="00000000" w:rsidDel="00000000" w:rsidP="00000000" w:rsidRDefault="00000000" w:rsidRPr="00000000" w14:paraId="0000014E">
            <w:pPr>
              <w:spacing w:after="0" w:before="0" w:lineRule="auto"/>
              <w:jc w:val="left"/>
              <w:rPr/>
            </w:pPr>
            <w:r w:rsidDel="00000000" w:rsidR="00000000" w:rsidRPr="00000000">
              <w:rPr>
                <w:rFonts w:ascii="Space Grotesk" w:cs="Space Grotesk" w:eastAsia="Space Grotesk" w:hAnsi="Space Grotesk"/>
                <w:b w:val="1"/>
                <w:bCs w:val="1"/>
                <w:i w:val="0"/>
                <w:iCs w:val="0"/>
                <w:smallCaps w:val="0"/>
                <w:color w:val="ffffff"/>
                <w:sz w:val="18"/>
                <w:szCs w:val="18"/>
                <w:rtl w:val="0"/>
              </w:rPr>
              <w:t xml:space="preserve">No. Proposed</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4F">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1</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50">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Site Supervisor</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51">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Confined Space Entry, Working at Heights, Traffic Management</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52">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1</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53">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2</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54">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Senior Operator</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55">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Crane Operator (Licenced), Confined Space Entry, Working at Heights</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56">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1</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57">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3</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58">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Operator</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59">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Confined Space Entry, Working at Heights</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5A">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2</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5B">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4</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5C">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Traffic Controller</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5D">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Traffic Controller Certified</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5E">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2</w:t>
            </w: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5F">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5</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60">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Truck Driver</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61">
            <w:pPr>
              <w:spacing w:after="0" w:before="0" w:lineRule="auto"/>
              <w:jc w:val="left"/>
              <w:rPr/>
            </w:pPr>
            <w:r w:rsidDel="00000000" w:rsidR="00000000" w:rsidRPr="00000000">
              <w:rPr>
                <w:rFonts w:ascii="Inter" w:cs="Inter" w:eastAsia="Inter" w:hAnsi="Inter"/>
                <w:b w:val="0"/>
                <w:bCs w:val="0"/>
                <w:i w:val="0"/>
                <w:iCs w:val="0"/>
                <w:smallCaps w:val="0"/>
                <w:color w:val="475569"/>
                <w:sz w:val="18"/>
                <w:szCs w:val="18"/>
                <w:rtl w:val="0"/>
              </w:rPr>
              <w:t xml:space="preserve">HC Licence, Waste Transport</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62">
            <w:pPr>
              <w:spacing w:after="0" w:before="0" w:lineRule="auto"/>
              <w:jc w:val="left"/>
              <w:rPr/>
            </w:pPr>
            <w:r w:rsidDel="00000000" w:rsidR="00000000" w:rsidRPr="00000000">
              <w:rPr>
                <w:rFonts w:ascii="Inter" w:cs="Inter" w:eastAsia="Inter" w:hAnsi="Inter"/>
                <w:color w:val="475569"/>
                <w:sz w:val="18"/>
                <w:szCs w:val="18"/>
                <w:rtl w:val="0"/>
              </w:rPr>
              <w:t xml:space="preserve">1</w:t>
            </w:r>
            <w:r w:rsidDel="00000000" w:rsidR="00000000" w:rsidRPr="00000000">
              <w:rPr>
                <w:rtl w:val="0"/>
              </w:rPr>
            </w:r>
          </w:p>
        </w:tc>
      </w:tr>
    </w:tbl>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64">
      <w:pPr>
        <w:rPr/>
      </w:pPr>
      <w:r w:rsidDel="00000000" w:rsidR="00000000" w:rsidRPr="00000000">
        <w:rPr>
          <w:rtl w:val="0"/>
        </w:rPr>
      </w:r>
    </w:p>
    <w:tbl>
      <w:tblPr>
        <w:tblStyle w:val="Table7"/>
        <w:tblW w:w="105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3.3444488344528"/>
        <w:gridCol w:w="2636.7083366258394"/>
        <w:gridCol w:w="3690.89166337416"/>
        <w:gridCol w:w="1757.5277755827735"/>
        <w:gridCol w:w="1757.5277755827735"/>
        <w:tblGridChange w:id="0">
          <w:tblGrid>
            <w:gridCol w:w="703.3444488344528"/>
            <w:gridCol w:w="2636.7083366258394"/>
            <w:gridCol w:w="3690.89166337416"/>
            <w:gridCol w:w="1757.5277755827735"/>
            <w:gridCol w:w="1757.5277755827735"/>
          </w:tblGrid>
        </w:tblGridChange>
      </w:tblGrid>
      <w:tr>
        <w:trPr>
          <w:cantSplit w:val="0"/>
          <w:tblHeader w:val="0"/>
        </w:trPr>
        <w:tc>
          <w:tcPr>
            <w:gridSpan w:val="4"/>
            <w:tcBorders>
              <w:top w:color="000000" w:space="0" w:sz="0" w:val="nil"/>
              <w:left w:color="000000" w:space="0" w:sz="0" w:val="nil"/>
              <w:bottom w:color="000000" w:space="0" w:sz="0" w:val="nil"/>
              <w:right w:color="000000" w:space="0" w:sz="0" w:val="nil"/>
            </w:tcBorders>
            <w:shd w:fill="0f1923" w:val="clear"/>
            <w:tcMar>
              <w:top w:w="80.0" w:type="dxa"/>
              <w:left w:w="120.0" w:type="dxa"/>
              <w:bottom w:w="80.0" w:type="dxa"/>
              <w:right w:w="120.0" w:type="dxa"/>
            </w:tcMar>
            <w:vAlign w:val="center"/>
          </w:tcPr>
          <w:p w:rsidR="00000000" w:rsidDel="00000000" w:rsidP="00000000" w:rsidRDefault="00000000" w:rsidRPr="00000000" w14:paraId="00000165">
            <w:pPr>
              <w:rPr/>
            </w:pPr>
            <w:r w:rsidDel="00000000" w:rsidR="00000000" w:rsidRPr="00000000">
              <w:rPr>
                <w:rFonts w:ascii="Space Grotesk" w:cs="Space Grotesk" w:eastAsia="Space Grotesk" w:hAnsi="Space Grotesk"/>
                <w:b w:val="1"/>
                <w:bCs w:val="1"/>
                <w:smallCaps w:val="1"/>
                <w:color w:val="2dd4a8"/>
                <w:sz w:val="18"/>
                <w:szCs w:val="18"/>
                <w:rtl w:val="0"/>
              </w:rPr>
              <w:t xml:space="preserve">ENVIRONMENTAL MANAGEMENT PLAN (EMP)</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0f1923" w:val="clear"/>
            <w:tcMar>
              <w:top w:w="80.0" w:type="dxa"/>
              <w:left w:w="120.0" w:type="dxa"/>
              <w:bottom w:w="80.0" w:type="dxa"/>
              <w:right w:w="120.0" w:type="dxa"/>
            </w:tcMar>
            <w:vAlign w:val="center"/>
          </w:tcPr>
          <w:p w:rsidR="00000000" w:rsidDel="00000000" w:rsidP="00000000" w:rsidRDefault="00000000" w:rsidRPr="00000000" w14:paraId="00000169">
            <w:pPr>
              <w:widowControl w:val="0"/>
              <w:spacing w:line="276" w:lineRule="auto"/>
              <w:rPr/>
            </w:pPr>
            <w:r w:rsidDel="00000000" w:rsidR="00000000" w:rsidRPr="00000000">
              <w:rPr>
                <w:rtl w:val="0"/>
              </w:rPr>
            </w:r>
          </w:p>
        </w:tc>
      </w:tr>
      <w:tr>
        <w:trPr>
          <w:cantSplit w:val="0"/>
          <w:tblHeader w:val="1"/>
        </w:trPr>
        <w:tc>
          <w:tcPr>
            <w:tcBorders>
              <w:top w:color="2dd4a8" w:space="0" w:sz="4" w:val="single"/>
              <w:left w:color="2dd4a8" w:space="0" w:sz="4" w:val="single"/>
              <w:bottom w:color="2dd4a8" w:space="0" w:sz="4" w:val="single"/>
              <w:right w:color="2dd4a8" w:space="0" w:sz="4" w:val="single"/>
            </w:tcBorders>
            <w:shd w:fill="162231" w:val="clear"/>
            <w:tcMar>
              <w:top w:w="80.0" w:type="dxa"/>
              <w:left w:w="120.0" w:type="dxa"/>
              <w:bottom w:w="80.0" w:type="dxa"/>
              <w:right w:w="120.0" w:type="dxa"/>
            </w:tcMar>
            <w:vAlign w:val="center"/>
          </w:tcPr>
          <w:p w:rsidR="00000000" w:rsidDel="00000000" w:rsidP="00000000" w:rsidRDefault="00000000" w:rsidRPr="00000000" w14:paraId="0000016A">
            <w:pPr>
              <w:rPr/>
            </w:pPr>
            <w:r w:rsidDel="00000000" w:rsidR="00000000" w:rsidRPr="00000000">
              <w:rPr>
                <w:rFonts w:ascii="Space Grotesk" w:cs="Space Grotesk" w:eastAsia="Space Grotesk" w:hAnsi="Space Grotesk"/>
                <w:b w:val="1"/>
                <w:bCs w:val="1"/>
                <w:color w:val="ffffff"/>
                <w:sz w:val="18"/>
                <w:szCs w:val="18"/>
                <w:rtl w:val="0"/>
              </w:rPr>
              <w:t xml:space="preserve">Item</w:t>
            </w:r>
            <w:r w:rsidDel="00000000" w:rsidR="00000000" w:rsidRPr="00000000">
              <w:rPr>
                <w:rtl w:val="0"/>
              </w:rPr>
            </w:r>
          </w:p>
        </w:tc>
        <w:tc>
          <w:tcPr>
            <w:tcBorders>
              <w:top w:color="2dd4a8" w:space="0" w:sz="4" w:val="single"/>
              <w:left w:color="2dd4a8" w:space="0" w:sz="4" w:val="single"/>
              <w:bottom w:color="2dd4a8" w:space="0" w:sz="4" w:val="single"/>
              <w:right w:color="2dd4a8" w:space="0" w:sz="4" w:val="single"/>
            </w:tcBorders>
            <w:shd w:fill="162231" w:val="clear"/>
            <w:tcMar>
              <w:top w:w="80.0" w:type="dxa"/>
              <w:left w:w="120.0" w:type="dxa"/>
              <w:bottom w:w="80.0" w:type="dxa"/>
              <w:right w:w="120.0" w:type="dxa"/>
            </w:tcMar>
            <w:vAlign w:val="center"/>
          </w:tcPr>
          <w:p w:rsidR="00000000" w:rsidDel="00000000" w:rsidP="00000000" w:rsidRDefault="00000000" w:rsidRPr="00000000" w14:paraId="0000016B">
            <w:pPr>
              <w:rPr/>
            </w:pPr>
            <w:r w:rsidDel="00000000" w:rsidR="00000000" w:rsidRPr="00000000">
              <w:rPr>
                <w:rFonts w:ascii="Space Grotesk" w:cs="Space Grotesk" w:eastAsia="Space Grotesk" w:hAnsi="Space Grotesk"/>
                <w:b w:val="1"/>
                <w:bCs w:val="1"/>
                <w:color w:val="ffffff"/>
                <w:sz w:val="18"/>
                <w:szCs w:val="18"/>
                <w:rtl w:val="0"/>
              </w:rPr>
              <w:t xml:space="preserve">Environmental Risk</w:t>
            </w:r>
            <w:r w:rsidDel="00000000" w:rsidR="00000000" w:rsidRPr="00000000">
              <w:rPr>
                <w:rtl w:val="0"/>
              </w:rPr>
            </w:r>
          </w:p>
        </w:tc>
        <w:tc>
          <w:tcPr>
            <w:tcBorders>
              <w:top w:color="2dd4a8" w:space="0" w:sz="4" w:val="single"/>
              <w:left w:color="2dd4a8" w:space="0" w:sz="4" w:val="single"/>
              <w:bottom w:color="2dd4a8" w:space="0" w:sz="4" w:val="single"/>
              <w:right w:color="2dd4a8" w:space="0" w:sz="4" w:val="single"/>
            </w:tcBorders>
            <w:shd w:fill="162231" w:val="clear"/>
            <w:tcMar>
              <w:top w:w="80.0" w:type="dxa"/>
              <w:left w:w="120.0" w:type="dxa"/>
              <w:bottom w:w="80.0" w:type="dxa"/>
              <w:right w:w="120.0" w:type="dxa"/>
            </w:tcMar>
            <w:vAlign w:val="center"/>
          </w:tcPr>
          <w:p w:rsidR="00000000" w:rsidDel="00000000" w:rsidP="00000000" w:rsidRDefault="00000000" w:rsidRPr="00000000" w14:paraId="0000016C">
            <w:pPr>
              <w:rPr/>
            </w:pPr>
            <w:r w:rsidDel="00000000" w:rsidR="00000000" w:rsidRPr="00000000">
              <w:rPr>
                <w:rFonts w:ascii="Space Grotesk" w:cs="Space Grotesk" w:eastAsia="Space Grotesk" w:hAnsi="Space Grotesk"/>
                <w:b w:val="1"/>
                <w:bCs w:val="1"/>
                <w:color w:val="ffffff"/>
                <w:sz w:val="18"/>
                <w:szCs w:val="18"/>
                <w:rtl w:val="0"/>
              </w:rPr>
              <w:t xml:space="preserve">Control Measures</w:t>
            </w:r>
            <w:r w:rsidDel="00000000" w:rsidR="00000000" w:rsidRPr="00000000">
              <w:rPr>
                <w:rtl w:val="0"/>
              </w:rPr>
            </w:r>
          </w:p>
        </w:tc>
        <w:tc>
          <w:tcPr>
            <w:tcBorders>
              <w:top w:color="2dd4a8" w:space="0" w:sz="4" w:val="single"/>
              <w:left w:color="2dd4a8" w:space="0" w:sz="4" w:val="single"/>
              <w:bottom w:color="2dd4a8" w:space="0" w:sz="4" w:val="single"/>
              <w:right w:color="2dd4a8" w:space="0" w:sz="4" w:val="single"/>
            </w:tcBorders>
            <w:shd w:fill="162231" w:val="clear"/>
            <w:tcMar>
              <w:top w:w="80.0" w:type="dxa"/>
              <w:left w:w="120.0" w:type="dxa"/>
              <w:bottom w:w="80.0" w:type="dxa"/>
              <w:right w:w="120.0" w:type="dxa"/>
            </w:tcMar>
            <w:vAlign w:val="center"/>
          </w:tcPr>
          <w:p w:rsidR="00000000" w:rsidDel="00000000" w:rsidP="00000000" w:rsidRDefault="00000000" w:rsidRPr="00000000" w14:paraId="0000016D">
            <w:pPr>
              <w:rPr/>
            </w:pPr>
            <w:r w:rsidDel="00000000" w:rsidR="00000000" w:rsidRPr="00000000">
              <w:rPr>
                <w:rFonts w:ascii="Space Grotesk" w:cs="Space Grotesk" w:eastAsia="Space Grotesk" w:hAnsi="Space Grotesk"/>
                <w:b w:val="1"/>
                <w:bCs w:val="1"/>
                <w:color w:val="ffffff"/>
                <w:sz w:val="18"/>
                <w:szCs w:val="18"/>
                <w:rtl w:val="0"/>
              </w:rPr>
              <w:t xml:space="preserve">Monitoring &amp; Verification</w:t>
            </w:r>
            <w:r w:rsidDel="00000000" w:rsidR="00000000" w:rsidRPr="00000000">
              <w:rPr>
                <w:rtl w:val="0"/>
              </w:rPr>
            </w:r>
          </w:p>
        </w:tc>
        <w:tc>
          <w:tcPr>
            <w:tcBorders>
              <w:top w:color="2dd4a8" w:space="0" w:sz="4" w:val="single"/>
              <w:left w:color="2dd4a8" w:space="0" w:sz="4" w:val="single"/>
              <w:bottom w:color="2dd4a8" w:space="0" w:sz="4" w:val="single"/>
              <w:right w:color="2dd4a8" w:space="0" w:sz="4" w:val="single"/>
            </w:tcBorders>
            <w:shd w:fill="162231" w:val="clear"/>
            <w:tcMar>
              <w:top w:w="80.0" w:type="dxa"/>
              <w:left w:w="120.0" w:type="dxa"/>
              <w:bottom w:w="80.0" w:type="dxa"/>
              <w:right w:w="120.0" w:type="dxa"/>
            </w:tcMar>
            <w:vAlign w:val="center"/>
          </w:tcPr>
          <w:p w:rsidR="00000000" w:rsidDel="00000000" w:rsidP="00000000" w:rsidRDefault="00000000" w:rsidRPr="00000000" w14:paraId="0000016E">
            <w:pPr>
              <w:rPr>
                <w:rFonts w:ascii="Space Grotesk" w:cs="Space Grotesk" w:eastAsia="Space Grotesk" w:hAnsi="Space Grotesk"/>
                <w:b w:val="1"/>
                <w:bCs w:val="1"/>
                <w:color w:val="ffffff"/>
                <w:sz w:val="18"/>
                <w:szCs w:val="18"/>
              </w:rPr>
            </w:pPr>
            <w:r w:rsidDel="00000000" w:rsidR="00000000" w:rsidRPr="00000000">
              <w:rPr>
                <w:rFonts w:ascii="Space Grotesk" w:cs="Space Grotesk" w:eastAsia="Space Grotesk" w:hAnsi="Space Grotesk"/>
                <w:b w:val="1"/>
                <w:bCs w:val="1"/>
                <w:color w:val="ffffff"/>
                <w:sz w:val="18"/>
                <w:szCs w:val="18"/>
                <w:rtl w:val="0"/>
              </w:rPr>
              <w:t xml:space="preserve">Responsibility</w:t>
            </w:r>
          </w:p>
        </w:tc>
      </w:tr>
      <w:tr>
        <w:trPr>
          <w:cantSplit w:val="0"/>
          <w:tblHeader w:val="0"/>
        </w:trPr>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6F">
            <w:pPr>
              <w:rPr/>
            </w:pPr>
            <w:r w:rsidDel="00000000" w:rsidR="00000000" w:rsidRPr="00000000">
              <w:rPr>
                <w:rFonts w:ascii="Inter" w:cs="Inter" w:eastAsia="Inter" w:hAnsi="Inter"/>
                <w:color w:val="475569"/>
                <w:sz w:val="18"/>
                <w:szCs w:val="18"/>
                <w:rtl w:val="0"/>
              </w:rPr>
              <w:t xml:space="preserve">1</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70">
            <w:pPr>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71">
            <w:pPr>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72">
            <w:pPr>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73">
            <w:pPr>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74">
            <w:pPr>
              <w:rPr/>
            </w:pPr>
            <w:r w:rsidDel="00000000" w:rsidR="00000000" w:rsidRPr="00000000">
              <w:rPr>
                <w:rFonts w:ascii="Inter" w:cs="Inter" w:eastAsia="Inter" w:hAnsi="Inter"/>
                <w:color w:val="475569"/>
                <w:sz w:val="18"/>
                <w:szCs w:val="18"/>
                <w:rtl w:val="0"/>
              </w:rPr>
              <w:t xml:space="preserve">2</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75">
            <w:pPr>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76">
            <w:pPr>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77">
            <w:pPr>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78">
            <w:pPr>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79">
            <w:pPr>
              <w:rPr/>
            </w:pPr>
            <w:r w:rsidDel="00000000" w:rsidR="00000000" w:rsidRPr="00000000">
              <w:rPr>
                <w:rFonts w:ascii="Inter" w:cs="Inter" w:eastAsia="Inter" w:hAnsi="Inter"/>
                <w:color w:val="475569"/>
                <w:sz w:val="18"/>
                <w:szCs w:val="18"/>
                <w:rtl w:val="0"/>
              </w:rPr>
              <w:t xml:space="preserve">3</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7A">
            <w:pPr>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7B">
            <w:pPr>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7C">
            <w:pPr>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7D">
            <w:pPr>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7E">
            <w:pPr>
              <w:rPr/>
            </w:pPr>
            <w:r w:rsidDel="00000000" w:rsidR="00000000" w:rsidRPr="00000000">
              <w:rPr>
                <w:rFonts w:ascii="Inter" w:cs="Inter" w:eastAsia="Inter" w:hAnsi="Inter"/>
                <w:color w:val="475569"/>
                <w:sz w:val="18"/>
                <w:szCs w:val="18"/>
                <w:rtl w:val="0"/>
              </w:rPr>
              <w:t xml:space="preserve">4</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7F">
            <w:pPr>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80">
            <w:pPr>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81">
            <w:pPr>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tcMar>
              <w:top w:w="60.0" w:type="dxa"/>
              <w:left w:w="120.0" w:type="dxa"/>
              <w:bottom w:w="60.0" w:type="dxa"/>
              <w:right w:w="120.0" w:type="dxa"/>
            </w:tcMar>
          </w:tcPr>
          <w:p w:rsidR="00000000" w:rsidDel="00000000" w:rsidP="00000000" w:rsidRDefault="00000000" w:rsidRPr="00000000" w14:paraId="00000182">
            <w:pPr>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83">
            <w:pPr>
              <w:rPr/>
            </w:pPr>
            <w:r w:rsidDel="00000000" w:rsidR="00000000" w:rsidRPr="00000000">
              <w:rPr>
                <w:rFonts w:ascii="Inter" w:cs="Inter" w:eastAsia="Inter" w:hAnsi="Inter"/>
                <w:color w:val="475569"/>
                <w:sz w:val="18"/>
                <w:szCs w:val="18"/>
                <w:rtl w:val="0"/>
              </w:rPr>
              <w:t xml:space="preserve">5</w:t>
            </w: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84">
            <w:pPr>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85">
            <w:pPr>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86">
            <w:pPr>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87">
            <w:pPr>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88">
            <w:pPr>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6</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89">
            <w:pPr>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8A">
            <w:pPr>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8B">
            <w:pPr>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8C">
            <w:pPr>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8D">
            <w:pPr>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7</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8E">
            <w:pPr>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8F">
            <w:pPr>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90">
            <w:pPr>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91">
            <w:pPr>
              <w:rPr>
                <w:rFonts w:ascii="Inter" w:cs="Inter" w:eastAsia="Inter" w:hAnsi="Inter"/>
                <w:color w:val="475569"/>
                <w:sz w:val="18"/>
                <w:szCs w:val="18"/>
              </w:rPr>
            </w:pPr>
            <w:r w:rsidDel="00000000" w:rsidR="00000000" w:rsidRPr="00000000">
              <w:rPr>
                <w:rtl w:val="0"/>
              </w:rPr>
            </w:r>
          </w:p>
        </w:tc>
      </w:tr>
      <w:tr>
        <w:trPr>
          <w:cantSplit w:val="0"/>
          <w:tblHeader w:val="0"/>
        </w:trPr>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92">
            <w:pPr>
              <w:rPr>
                <w:rFonts w:ascii="Inter" w:cs="Inter" w:eastAsia="Inter" w:hAnsi="Inter"/>
                <w:color w:val="475569"/>
                <w:sz w:val="18"/>
                <w:szCs w:val="18"/>
              </w:rPr>
            </w:pPr>
            <w:r w:rsidDel="00000000" w:rsidR="00000000" w:rsidRPr="00000000">
              <w:rPr>
                <w:rFonts w:ascii="Inter" w:cs="Inter" w:eastAsia="Inter" w:hAnsi="Inter"/>
                <w:color w:val="475569"/>
                <w:sz w:val="18"/>
                <w:szCs w:val="18"/>
                <w:rtl w:val="0"/>
              </w:rPr>
              <w:t xml:space="preserve">8</w:t>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93">
            <w:pPr>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94">
            <w:pPr>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95">
            <w:pPr>
              <w:rPr/>
            </w:pPr>
            <w:r w:rsidDel="00000000" w:rsidR="00000000" w:rsidRPr="00000000">
              <w:rPr>
                <w:rtl w:val="0"/>
              </w:rPr>
            </w:r>
          </w:p>
        </w:tc>
        <w:tc>
          <w:tcPr>
            <w:tcBorders>
              <w:top w:color="e2e8f0" w:space="0" w:sz="4" w:val="single"/>
              <w:left w:color="e2e8f0" w:space="0" w:sz="4" w:val="single"/>
              <w:bottom w:color="e2e8f0" w:space="0" w:sz="4" w:val="single"/>
              <w:right w:color="e2e8f0" w:space="0" w:sz="4" w:val="single"/>
            </w:tcBorders>
            <w:shd w:fill="ffffff" w:val="clear"/>
            <w:tcMar>
              <w:top w:w="60.0" w:type="dxa"/>
              <w:left w:w="120.0" w:type="dxa"/>
              <w:bottom w:w="60.0" w:type="dxa"/>
              <w:right w:w="120.0" w:type="dxa"/>
            </w:tcMar>
          </w:tcPr>
          <w:p w:rsidR="00000000" w:rsidDel="00000000" w:rsidP="00000000" w:rsidRDefault="00000000" w:rsidRPr="00000000" w14:paraId="00000196">
            <w:pPr>
              <w:rPr>
                <w:rFonts w:ascii="Inter" w:cs="Inter" w:eastAsia="Inter" w:hAnsi="Inter"/>
                <w:color w:val="475569"/>
                <w:sz w:val="18"/>
                <w:szCs w:val="18"/>
              </w:rPr>
            </w:pPr>
            <w:r w:rsidDel="00000000" w:rsidR="00000000" w:rsidRPr="00000000">
              <w:rPr>
                <w:rtl w:val="0"/>
              </w:rPr>
            </w:r>
          </w:p>
        </w:tc>
      </w:tr>
    </w:tbl>
    <w:p w:rsidR="00000000" w:rsidDel="00000000" w:rsidP="00000000" w:rsidRDefault="00000000" w:rsidRPr="00000000" w14:paraId="00000197">
      <w:pPr>
        <w:widowControl w:val="0"/>
        <w:spacing w:line="276" w:lineRule="auto"/>
        <w:rPr/>
      </w:pPr>
      <w:r w:rsidDel="00000000" w:rsidR="00000000" w:rsidRPr="00000000">
        <w:rPr>
          <w:rtl w:val="0"/>
        </w:rPr>
      </w:r>
    </w:p>
    <w:sectPr>
      <w:headerReference r:id="rId11" w:type="default"/>
      <w:pgSz w:h="16838" w:w="11906" w:orient="portrait"/>
      <w:pgMar w:bottom="860" w:top="680" w:left="680" w:right="6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 w:name="Int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Space Grotesk">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8">
    <w:pPr>
      <w:pBdr>
        <w:bottom w:color="2dd4a8" w:space="4" w:sz="4" w:val="single"/>
      </w:pBdr>
      <w:tabs>
        <w:tab w:val="right" w:leader="none" w:pos="9026"/>
      </w:tabs>
      <w:spacing w:after="60" w:before="0" w:lineRule="auto"/>
      <w:rPr/>
    </w:pPr>
    <w:r w:rsidDel="00000000" w:rsidR="00000000" w:rsidRPr="00000000">
      <w:rPr>
        <w:rFonts w:ascii="Space Grotesk" w:cs="Space Grotesk" w:eastAsia="Space Grotesk" w:hAnsi="Space Grotesk"/>
        <w:b w:val="0"/>
        <w:bCs w:val="0"/>
        <w:i w:val="0"/>
        <w:iCs w:val="0"/>
        <w:smallCaps w:val="1"/>
        <w:color w:val="94a3b8"/>
        <w:sz w:val="16"/>
        <w:szCs w:val="16"/>
        <w:rtl w:val="0"/>
      </w:rPr>
      <w:t xml:space="preserve">METHODOLOGY — CLEANING  </w:t>
    </w:r>
    <w:r w:rsidDel="00000000" w:rsidR="00000000" w:rsidRPr="00000000">
      <w:rPr>
        <w:rFonts w:ascii="Inter" w:cs="Inter" w:eastAsia="Inter" w:hAnsi="Inter"/>
        <w:b w:val="0"/>
        <w:bCs w:val="0"/>
        <w:i w:val="0"/>
        <w:iCs w:val="0"/>
        <w:smallCaps w:val="0"/>
        <w:color w:val="94a3b8"/>
        <w:sz w:val="16"/>
        <w:szCs w:val="16"/>
        <w:rtl w:val="0"/>
      </w:rPr>
      <w:t xml:space="preserve">Page </w:t>
    </w:r>
    <w:r w:rsidDel="00000000" w:rsidR="00000000" w:rsidRPr="00000000">
      <w:rPr>
        <w:rFonts w:ascii="Inter" w:cs="Inter" w:eastAsia="Inter" w:hAnsi="Inter"/>
        <w:color w:val="94a3b8"/>
        <w:sz w:val="16"/>
        <w:szCs w:val="16"/>
      </w:rPr>
      <w:fldChar w:fldCharType="begin"/>
      <w:instrText xml:space="preserve">PAGE</w:instrText>
      <w:fldChar w:fldCharType="separate"/>
      <w:fldChar w:fldCharType="end"/>
    </w:r>
    <w:r w:rsidDel="00000000" w:rsidR="00000000" w:rsidRPr="00000000">
      <w:rPr>
        <w:rFonts w:ascii="Inter" w:cs="Inter" w:eastAsia="Inter" w:hAnsi="Inter"/>
        <w:b w:val="0"/>
        <w:bCs w:val="0"/>
        <w:i w:val="0"/>
        <w:iCs w:val="0"/>
        <w:smallCaps w:val="0"/>
        <w:color w:val="94a3b8"/>
        <w:sz w:val="16"/>
        <w:szCs w:val="16"/>
        <w:rtl w:val="0"/>
      </w:rPr>
      <w:t xml:space="preserve"> / </w:t>
    </w:r>
    <w:r w:rsidDel="00000000" w:rsidR="00000000" w:rsidRPr="00000000">
      <w:rPr>
        <w:rFonts w:ascii="Inter" w:cs="Inter" w:eastAsia="Inter" w:hAnsi="Inter"/>
        <w:color w:val="94a3b8"/>
        <w:sz w:val="16"/>
        <w:szCs w:val="16"/>
      </w:rPr>
      <w:fldChar w:fldCharType="begin"/>
      <w:instrText xml:space="preserve">NUMPAGES</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000000"/>
      <w:sz w:val="56"/>
      <w:szCs w:val="56"/>
      <w:u w:val="none"/>
      <w:shd w:fill="auto" w:val="clear"/>
      <w:vertAlign w:val="baselin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trong">
    <w:name w:val="Strong"/>
    <w:basedOn w:val="Normal"/>
    <w:next w:val="Normal"/>
    <w:qFormat w:val="1"/>
    <w:rPr>
      <w:b w:val="1"/>
      <w:bCs w:val="1"/>
    </w:rPr>
  </w:style>
  <w:style w:type="paragraph" w:styleId="ListParagraph">
    <w:name w:val="List Paragraph"/>
    <w:basedOn w:val="Normal"/>
    <w:qFormat w:val="1"/>
  </w:style>
  <w:style w:type="character" w:styleId="Hyperlink">
    <w:name w:val="Hyperlink"/>
    <w:basedOn w:val="DefaultParagraphFont"/>
    <w:uiPriority w:val="99"/>
    <w:unhideWhenUsed w:val="1"/>
    <w:rPr>
      <w:color w:val="0563c1"/>
      <w:u w:val="single"/>
    </w:rPr>
  </w:style>
  <w:style w:type="character" w:styleId="FootnoteReference">
    <w:name w:val="footnote reference"/>
    <w:basedOn w:val="DefaultParagraphFont"/>
    <w:uiPriority w:val="99"/>
    <w:semiHidden w:val="1"/>
    <w:unhideWhenUsed w:val="1"/>
    <w:rPr>
      <w:vertAlign w:val="superscript"/>
    </w:r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name w:val="Footnote Text Char"/>
    <w:basedOn w:val="DefaultParagraphFont"/>
    <w:link w:val="FootnoteText"/>
    <w:uiPriority w:val="99"/>
    <w:semiHidden w:val="1"/>
    <w:unhideWhenUsed w:val="1"/>
    <w:rPr>
      <w:sz w:val="20"/>
      <w:szCs w:val="2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1.jpg"/><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Inter-italic.ttf"/><Relationship Id="rId4" Type="http://schemas.openxmlformats.org/officeDocument/2006/relationships/font" Target="fonts/Inter-boldItalic.ttf"/><Relationship Id="rId5" Type="http://schemas.openxmlformats.org/officeDocument/2006/relationships/font" Target="fonts/SpaceGrotesk-regular.ttf"/><Relationship Id="rId6" Type="http://schemas.openxmlformats.org/officeDocument/2006/relationships/font" Target="fonts/SpaceGrotesk-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sGm30jdkKfNSIPF0VV1fCuyfbA==">CgMxLjA4AHIhMU5VN2VPLXZlZHVrOHh6TU52QzNHci1LTmRiMWhpTjly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2026-02-24T11:51:04.992Z</dcterms:created>
  <dc:creator>Un-named</dc:creator>
</cp:coreProperties>
</file>

<file path=docProps/custom.xml><?xml version="1.0" encoding="utf-8"?>
<Properties xmlns="http://schemas.openxmlformats.org/officeDocument/2006/custom-properties" xmlns:vt="http://schemas.openxmlformats.org/officeDocument/2006/docPropsVTypes"/>
</file>