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5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1"/>
        <w:gridCol w:w="4007"/>
        <w:gridCol w:w="2847"/>
        <w:tblGridChange w:id="0">
          <w:tblGrid>
            <w:gridCol w:w="3691"/>
            <w:gridCol w:w="4007"/>
            <w:gridCol w:w="284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f1923" w:val="clear"/>
            <w:tcMar>
              <w:top w:w="80.0" w:type="dxa"/>
              <w:left w:w="0.0" w:type="dxa"/>
              <w:bottom w:w="80.0" w:type="dxa"/>
              <w:right w:w="80.0" w:type="dxa"/>
            </w:tcMar>
            <w:vAlign w:val="center"/>
          </w:tcPr>
          <w:p w:rsidR="00000000" w:rsidDel="00000000" w:rsidP="00000000" w:rsidRDefault="00000000" w:rsidRPr="00000000" w14:paraId="00000002">
            <w:pPr>
              <w:jc w:val="left"/>
              <w:rPr/>
            </w:pPr>
            <w:r w:rsidDel="00000000" w:rsidR="00000000" w:rsidRPr="00000000">
              <w:rPr/>
              <w:drawing>
                <wp:inline distB="0" distT="0" distL="0" distR="0">
                  <wp:extent cx="1666875" cy="447675"/>
                  <wp:effectExtent b="0" l="0" r="0" t="0"/>
                  <wp:docPr descr="Renew Solutions logo" id="11" name="image2.png"/>
                  <a:graphic>
                    <a:graphicData uri="http://schemas.openxmlformats.org/drawingml/2006/picture">
                      <pic:pic>
                        <pic:nvPicPr>
                          <pic:cNvPr descr="Renew Solutions logo" id="0" name="image2.png"/>
                          <pic:cNvPicPr preferRelativeResize="0"/>
                        </pic:nvPicPr>
                        <pic:blipFill>
                          <a:blip r:embed="rId7"/>
                          <a:srcRect b="0" l="0" r="0" t="0"/>
                          <a:stretch>
                            <a:fillRect/>
                          </a:stretch>
                        </pic:blipFill>
                        <pic:spPr>
                          <a:xfrm>
                            <a:off x="0" y="0"/>
                            <a:ext cx="1666875" cy="4476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f1923" w:val="clear"/>
            <w:tcMar>
              <w:top w:w="80.0" w:type="dxa"/>
              <w:left w:w="80.0" w:type="dxa"/>
              <w:bottom w:w="80.0" w:type="dxa"/>
              <w:right w:w="80.0" w:type="dxa"/>
            </w:tcMar>
            <w:vAlign w:val="center"/>
          </w:tcPr>
          <w:p w:rsidR="00000000" w:rsidDel="00000000" w:rsidP="00000000" w:rsidRDefault="00000000" w:rsidRPr="00000000" w14:paraId="00000003">
            <w:pPr>
              <w:spacing w:after="40" w:before="0" w:lineRule="auto"/>
              <w:jc w:val="center"/>
              <w:rPr>
                <w:color w:val="f1f5f9"/>
              </w:rPr>
            </w:pPr>
            <w:r w:rsidDel="00000000" w:rsidR="00000000" w:rsidRPr="00000000">
              <w:rPr>
                <w:rFonts w:ascii="Space Grotesk" w:cs="Space Grotesk" w:eastAsia="Space Grotesk" w:hAnsi="Space Grotesk"/>
                <w:b w:val="1"/>
                <w:bCs w:val="1"/>
                <w:i w:val="0"/>
                <w:iCs w:val="0"/>
                <w:smallCaps w:val="1"/>
                <w:color w:val="f1f5f9"/>
                <w:sz w:val="32"/>
                <w:szCs w:val="32"/>
                <w:rtl w:val="0"/>
              </w:rPr>
              <w:t xml:space="preserve">METHODOLOGY</w:t>
            </w:r>
            <w:r w:rsidDel="00000000" w:rsidR="00000000" w:rsidRPr="00000000">
              <w:rPr>
                <w:rtl w:val="0"/>
              </w:rPr>
            </w:r>
          </w:p>
          <w:p w:rsidR="00000000" w:rsidDel="00000000" w:rsidP="00000000" w:rsidRDefault="00000000" w:rsidRPr="00000000" w14:paraId="00000004">
            <w:pPr>
              <w:spacing w:after="0" w:before="0" w:lineRule="auto"/>
              <w:jc w:val="center"/>
              <w:rPr>
                <w:color w:val="f1f5f9"/>
              </w:rPr>
            </w:pPr>
            <w:r w:rsidDel="00000000" w:rsidR="00000000" w:rsidRPr="00000000">
              <w:rPr>
                <w:rFonts w:ascii="Space Grotesk" w:cs="Space Grotesk" w:eastAsia="Space Grotesk" w:hAnsi="Space Grotesk"/>
                <w:b w:val="0"/>
                <w:bCs w:val="0"/>
                <w:i w:val="0"/>
                <w:iCs w:val="0"/>
                <w:smallCaps w:val="1"/>
                <w:color w:val="f1f5f9"/>
                <w:sz w:val="22"/>
                <w:szCs w:val="22"/>
                <w:rtl w:val="0"/>
              </w:rPr>
              <w:t xml:space="preserve">CLEANING</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f1923" w:val="clear"/>
            <w:tcMar>
              <w:top w:w="80.0" w:type="dxa"/>
              <w:left w:w="80.0" w:type="dxa"/>
              <w:bottom w:w="80.0" w:type="dxa"/>
              <w:right w:w="0.0" w:type="dxa"/>
            </w:tcMar>
            <w:vAlign w:val="center"/>
          </w:tcPr>
          <w:p w:rsidR="00000000" w:rsidDel="00000000" w:rsidP="00000000" w:rsidRDefault="00000000" w:rsidRPr="00000000" w14:paraId="00000005">
            <w:pPr>
              <w:jc w:val="right"/>
              <w:rPr/>
            </w:pPr>
            <w:r w:rsidDel="00000000" w:rsidR="00000000" w:rsidRPr="00000000">
              <w:rPr/>
              <w:drawing>
                <wp:inline distB="0" distT="0" distL="0" distR="0">
                  <wp:extent cx="895350" cy="390525"/>
                  <wp:effectExtent b="0" l="0" r="0" t="0"/>
                  <wp:docPr descr="QEST certification logo" id="13" name="image1.png"/>
                  <a:graphic>
                    <a:graphicData uri="http://schemas.openxmlformats.org/drawingml/2006/picture">
                      <pic:pic>
                        <pic:nvPicPr>
                          <pic:cNvPr descr="QEST certification logo" id="0" name="image1.png"/>
                          <pic:cNvPicPr preferRelativeResize="0"/>
                        </pic:nvPicPr>
                        <pic:blipFill>
                          <a:blip r:embed="rId8"/>
                          <a:srcRect b="0" l="0" r="0" t="0"/>
                          <a:stretch>
                            <a:fillRect/>
                          </a:stretch>
                        </pic:blipFill>
                        <pic:spPr>
                          <a:xfrm>
                            <a:off x="0" y="0"/>
                            <a:ext cx="895350" cy="390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6">
      <w:pPr>
        <w:spacing w:after="0" w:before="0" w:lineRule="auto"/>
        <w:jc w:val="left"/>
        <w:rPr/>
      </w:pPr>
      <w:r w:rsidDel="00000000" w:rsidR="00000000" w:rsidRPr="00000000">
        <w:rPr>
          <w:rtl w:val="0"/>
        </w:rPr>
      </w:r>
    </w:p>
    <w:tbl>
      <w:tblPr>
        <w:tblStyle w:val="Table2"/>
        <w:tblW w:w="105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4"/>
        <w:gridCol w:w="7382"/>
        <w:tblGridChange w:id="0">
          <w:tblGrid>
            <w:gridCol w:w="3164"/>
            <w:gridCol w:w="7382"/>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07">
            <w:pPr>
              <w:spacing w:after="0" w:before="0" w:lineRule="auto"/>
              <w:jc w:val="left"/>
              <w:rPr/>
            </w:pPr>
            <w:r w:rsidDel="00000000" w:rsidR="00000000" w:rsidRPr="00000000">
              <w:rPr>
                <w:rFonts w:ascii="Space Grotesk" w:cs="Space Grotesk" w:eastAsia="Space Grotesk" w:hAnsi="Space Grotesk"/>
                <w:b w:val="1"/>
                <w:bCs w:val="1"/>
                <w:i w:val="0"/>
                <w:iCs w:val="0"/>
                <w:smallCaps w:val="1"/>
                <w:color w:val="2dd4a8"/>
                <w:sz w:val="18"/>
                <w:szCs w:val="18"/>
                <w:rtl w:val="0"/>
              </w:rPr>
              <w:t xml:space="preserve">SCENARIO DETAILS</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09">
            <w:pPr>
              <w:spacing w:after="0" w:before="0" w:lineRule="auto"/>
              <w:jc w:val="left"/>
              <w:rPr/>
            </w:pPr>
            <w:r w:rsidDel="00000000" w:rsidR="00000000" w:rsidRPr="00000000">
              <w:rPr>
                <w:rFonts w:ascii="Space Grotesk" w:cs="Space Grotesk" w:eastAsia="Space Grotesk" w:hAnsi="Space Grotesk"/>
                <w:b w:val="0"/>
                <w:bCs w:val="0"/>
                <w:i w:val="0"/>
                <w:iCs w:val="0"/>
                <w:smallCaps w:val="0"/>
                <w:color w:val="2dd4a8"/>
                <w:sz w:val="19"/>
                <w:szCs w:val="19"/>
                <w:rtl w:val="0"/>
              </w:rPr>
              <w:t xml:space="preserve">Asset Number</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0A">
            <w:pPr>
              <w:keepLines w:val="1"/>
              <w:spacing w:after="40" w:lineRule="auto"/>
              <w:rPr>
                <w:rFonts w:ascii="Inter" w:cs="Inter" w:eastAsia="Inter" w:hAnsi="Inter"/>
                <w:color w:val="475569"/>
                <w:sz w:val="19"/>
                <w:szCs w:val="19"/>
              </w:rPr>
            </w:pPr>
            <w:r w:rsidDel="00000000" w:rsidR="00000000" w:rsidRPr="00000000">
              <w:rPr>
                <w:rFonts w:ascii="Inter" w:cs="Inter" w:eastAsia="Inter" w:hAnsi="Inter"/>
                <w:color w:val="475569"/>
                <w:sz w:val="19"/>
                <w:szCs w:val="19"/>
                <w:rtl w:val="0"/>
              </w:rPr>
              <w:t xml:space="preserve">4000260419, 4000260414, 4000260407, 4000260417, 4000260418, 4000260413, 4000268691, 4000260412, 4000260415, 4000260411, 4000260409, 4000260416, 4000260408, 4000260410</w:t>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1f5f9" w:val="clear"/>
            <w:tcMar>
              <w:top w:w="60.0" w:type="dxa"/>
              <w:left w:w="120.0" w:type="dxa"/>
              <w:bottom w:w="60.0" w:type="dxa"/>
              <w:right w:w="120.0" w:type="dxa"/>
            </w:tcMar>
            <w:vAlign w:val="center"/>
          </w:tcPr>
          <w:p w:rsidR="00000000" w:rsidDel="00000000" w:rsidP="00000000" w:rsidRDefault="00000000" w:rsidRPr="00000000" w14:paraId="0000000B">
            <w:pPr>
              <w:spacing w:after="0" w:before="0" w:lineRule="auto"/>
              <w:jc w:val="left"/>
              <w:rPr/>
            </w:pPr>
            <w:r w:rsidDel="00000000" w:rsidR="00000000" w:rsidRPr="00000000">
              <w:rPr>
                <w:rFonts w:ascii="Space Grotesk" w:cs="Space Grotesk" w:eastAsia="Space Grotesk" w:hAnsi="Space Grotesk"/>
                <w:b w:val="0"/>
                <w:bCs w:val="0"/>
                <w:i w:val="0"/>
                <w:iCs w:val="0"/>
                <w:smallCaps w:val="0"/>
                <w:color w:val="2dd4a8"/>
                <w:sz w:val="19"/>
                <w:szCs w:val="19"/>
                <w:rtl w:val="0"/>
              </w:rPr>
              <w:t xml:space="preserve">Model</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1f5f9" w:val="clear"/>
            <w:tcMar>
              <w:top w:w="60.0" w:type="dxa"/>
              <w:left w:w="120.0" w:type="dxa"/>
              <w:bottom w:w="60.0" w:type="dxa"/>
              <w:right w:w="120.0" w:type="dxa"/>
            </w:tcMar>
            <w:vAlign w:val="center"/>
          </w:tcPr>
          <w:p w:rsidR="00000000" w:rsidDel="00000000" w:rsidP="00000000" w:rsidRDefault="00000000" w:rsidRPr="00000000" w14:paraId="0000000C">
            <w:pPr>
              <w:keepLines w:val="1"/>
              <w:spacing w:after="40" w:lineRule="auto"/>
              <w:rPr>
                <w:rFonts w:ascii="Inter" w:cs="Inter" w:eastAsia="Inter" w:hAnsi="Inter"/>
                <w:color w:val="475569"/>
                <w:sz w:val="19"/>
                <w:szCs w:val="19"/>
              </w:rPr>
            </w:pPr>
            <w:r w:rsidDel="00000000" w:rsidR="00000000" w:rsidRPr="00000000">
              <w:rPr>
                <w:rFonts w:ascii="Inter" w:cs="Inter" w:eastAsia="Inter" w:hAnsi="Inter"/>
                <w:color w:val="475569"/>
                <w:sz w:val="19"/>
                <w:szCs w:val="19"/>
                <w:rtl w:val="0"/>
              </w:rPr>
              <w:t xml:space="preserve">Ecosol RSF 100 gully pit basket (Marked on the map as green dots)</w:t>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0D">
            <w:pPr>
              <w:spacing w:after="0" w:before="0" w:lineRule="auto"/>
              <w:jc w:val="left"/>
              <w:rPr/>
            </w:pPr>
            <w:r w:rsidDel="00000000" w:rsidR="00000000" w:rsidRPr="00000000">
              <w:rPr>
                <w:rFonts w:ascii="Space Grotesk" w:cs="Space Grotesk" w:eastAsia="Space Grotesk" w:hAnsi="Space Grotesk"/>
                <w:b w:val="0"/>
                <w:bCs w:val="0"/>
                <w:i w:val="0"/>
                <w:iCs w:val="0"/>
                <w:smallCaps w:val="0"/>
                <w:color w:val="2dd4a8"/>
                <w:sz w:val="19"/>
                <w:szCs w:val="19"/>
                <w:rtl w:val="0"/>
              </w:rPr>
              <w:t xml:space="preserve">Location</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0E">
            <w:pPr>
              <w:rPr>
                <w:rFonts w:ascii="Inter" w:cs="Inter" w:eastAsia="Inter" w:hAnsi="Inter"/>
                <w:color w:val="475569"/>
                <w:sz w:val="19"/>
                <w:szCs w:val="19"/>
              </w:rPr>
            </w:pPr>
            <w:r w:rsidDel="00000000" w:rsidR="00000000" w:rsidRPr="00000000">
              <w:rPr>
                <w:rFonts w:ascii="Inter" w:cs="Inter" w:eastAsia="Inter" w:hAnsi="Inter"/>
                <w:color w:val="475569"/>
                <w:sz w:val="19"/>
                <w:szCs w:val="19"/>
                <w:rtl w:val="0"/>
              </w:rPr>
              <w:t xml:space="preserve">Broad Street and Marine Parade, Southport</w:t>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1f5f9" w:val="clear"/>
            <w:tcMar>
              <w:top w:w="60.0" w:type="dxa"/>
              <w:left w:w="120.0" w:type="dxa"/>
              <w:bottom w:w="60.0" w:type="dxa"/>
              <w:right w:w="120.0" w:type="dxa"/>
            </w:tcMar>
            <w:vAlign w:val="center"/>
          </w:tcPr>
          <w:p w:rsidR="00000000" w:rsidDel="00000000" w:rsidP="00000000" w:rsidRDefault="00000000" w:rsidRPr="00000000" w14:paraId="0000000F">
            <w:pPr>
              <w:spacing w:after="0" w:before="0" w:lineRule="auto"/>
              <w:jc w:val="left"/>
              <w:rPr/>
            </w:pPr>
            <w:r w:rsidDel="00000000" w:rsidR="00000000" w:rsidRPr="00000000">
              <w:rPr>
                <w:rFonts w:ascii="Space Grotesk" w:cs="Space Grotesk" w:eastAsia="Space Grotesk" w:hAnsi="Space Grotesk"/>
                <w:b w:val="0"/>
                <w:bCs w:val="0"/>
                <w:i w:val="0"/>
                <w:iCs w:val="0"/>
                <w:smallCaps w:val="0"/>
                <w:color w:val="2dd4a8"/>
                <w:sz w:val="19"/>
                <w:szCs w:val="19"/>
                <w:rtl w:val="0"/>
              </w:rPr>
              <w:t xml:space="preserve">Tidal / Other Influence</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1f5f9" w:val="clear"/>
            <w:tcMar>
              <w:top w:w="60.0" w:type="dxa"/>
              <w:left w:w="120.0" w:type="dxa"/>
              <w:bottom w:w="60.0" w:type="dxa"/>
              <w:right w:w="120.0" w:type="dxa"/>
            </w:tcMar>
            <w:vAlign w:val="center"/>
          </w:tcPr>
          <w:p w:rsidR="00000000" w:rsidDel="00000000" w:rsidP="00000000" w:rsidRDefault="00000000" w:rsidRPr="00000000" w14:paraId="00000010">
            <w:pPr>
              <w:keepLines w:val="1"/>
              <w:spacing w:after="40" w:lineRule="auto"/>
              <w:rPr>
                <w:rFonts w:ascii="Inter" w:cs="Inter" w:eastAsia="Inter" w:hAnsi="Inter"/>
                <w:color w:val="475569"/>
                <w:sz w:val="19"/>
                <w:szCs w:val="19"/>
              </w:rPr>
            </w:pPr>
            <w:r w:rsidDel="00000000" w:rsidR="00000000" w:rsidRPr="00000000">
              <w:rPr>
                <w:rFonts w:ascii="Inter" w:cs="Inter" w:eastAsia="Inter" w:hAnsi="Inter"/>
                <w:color w:val="475569"/>
                <w:sz w:val="19"/>
                <w:szCs w:val="19"/>
                <w:rtl w:val="0"/>
              </w:rPr>
              <w:t xml:space="preserve">When cleaning the RSF 100’s Gully pit baskets there must be minimal disruptions to traffic flows, pedestrians, and surrounding shops</w:t>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11">
            <w:pPr>
              <w:spacing w:after="0" w:before="0" w:lineRule="auto"/>
              <w:jc w:val="left"/>
              <w:rPr/>
            </w:pPr>
            <w:r w:rsidDel="00000000" w:rsidR="00000000" w:rsidRPr="00000000">
              <w:rPr>
                <w:rFonts w:ascii="Space Grotesk" w:cs="Space Grotesk" w:eastAsia="Space Grotesk" w:hAnsi="Space Grotesk"/>
                <w:b w:val="0"/>
                <w:bCs w:val="0"/>
                <w:i w:val="0"/>
                <w:iCs w:val="0"/>
                <w:smallCaps w:val="0"/>
                <w:color w:val="2dd4a8"/>
                <w:sz w:val="19"/>
                <w:szCs w:val="19"/>
                <w:rtl w:val="0"/>
              </w:rPr>
              <w:t xml:space="preserve">Unit Capacity</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12">
            <w:pPr>
              <w:rPr>
                <w:rFonts w:ascii="Inter" w:cs="Inter" w:eastAsia="Inter" w:hAnsi="Inter"/>
                <w:color w:val="475569"/>
                <w:sz w:val="19"/>
                <w:szCs w:val="19"/>
              </w:rPr>
            </w:pPr>
            <w:r w:rsidDel="00000000" w:rsidR="00000000" w:rsidRPr="00000000">
              <w:rPr>
                <w:rFonts w:ascii="Inter" w:cs="Inter" w:eastAsia="Inter" w:hAnsi="Inter"/>
                <w:color w:val="475569"/>
                <w:sz w:val="19"/>
                <w:szCs w:val="19"/>
                <w:rtl w:val="0"/>
              </w:rPr>
              <w:t xml:space="preserve">Removable and cleaning of 14 Ecosol RSF100 gully pit baskets</w:t>
            </w:r>
          </w:p>
        </w:tc>
      </w:tr>
    </w:tbl>
    <w:p w:rsidR="00000000" w:rsidDel="00000000" w:rsidP="00000000" w:rsidRDefault="00000000" w:rsidRPr="00000000" w14:paraId="00000013">
      <w:pPr>
        <w:spacing w:after="0" w:before="0" w:lineRule="auto"/>
        <w:jc w:val="left"/>
        <w:rPr/>
      </w:pPr>
      <w:r w:rsidDel="00000000" w:rsidR="00000000" w:rsidRPr="00000000">
        <w:rPr>
          <w:rtl w:val="0"/>
        </w:rPr>
      </w:r>
    </w:p>
    <w:tbl>
      <w:tblPr>
        <w:tblStyle w:val="Table3"/>
        <w:tblW w:w="105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05"/>
        <w:gridCol w:w="3345"/>
        <w:gridCol w:w="2895"/>
        <w:tblGridChange w:id="0">
          <w:tblGrid>
            <w:gridCol w:w="4305"/>
            <w:gridCol w:w="3345"/>
            <w:gridCol w:w="2895"/>
          </w:tblGrid>
        </w:tblGridChange>
      </w:tblGrid>
      <w:tr>
        <w:trPr>
          <w:cantSplit w:val="0"/>
          <w:trHeight w:val="360" w:hRule="atLeast"/>
          <w:tblHeader w:val="0"/>
        </w:trPr>
        <w:tc>
          <w:tcPr>
            <w:gridSpan w:val="3"/>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14">
            <w:pPr>
              <w:spacing w:after="0" w:before="0" w:lineRule="auto"/>
              <w:jc w:val="left"/>
              <w:rPr/>
            </w:pPr>
            <w:r w:rsidDel="00000000" w:rsidR="00000000" w:rsidRPr="00000000">
              <w:rPr>
                <w:rFonts w:ascii="Space Grotesk" w:cs="Space Grotesk" w:eastAsia="Space Grotesk" w:hAnsi="Space Grotesk"/>
                <w:b w:val="1"/>
                <w:bCs w:val="1"/>
                <w:i w:val="0"/>
                <w:iCs w:val="0"/>
                <w:smallCaps w:val="1"/>
                <w:color w:val="2dd4a8"/>
                <w:sz w:val="18"/>
                <w:szCs w:val="18"/>
                <w:rtl w:val="0"/>
              </w:rPr>
              <w:t xml:space="preserve">SITE PHOTOS</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17">
            <w:pPr>
              <w:keepLines w:val="1"/>
              <w:spacing w:line="271" w:lineRule="auto"/>
              <w:rPr/>
            </w:pPr>
            <w:r w:rsidDel="00000000" w:rsidR="00000000" w:rsidRPr="00000000">
              <w:rPr>
                <w:sz w:val="18"/>
                <w:szCs w:val="18"/>
              </w:rPr>
              <w:drawing>
                <wp:inline distB="0" distT="0" distL="0" distR="0">
                  <wp:extent cx="2459037" cy="2047875"/>
                  <wp:effectExtent b="0" l="0" r="0" t="0"/>
                  <wp:docPr id="1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459037"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before="40" w:lineRule="auto"/>
              <w:jc w:val="center"/>
              <w:rPr/>
            </w:pPr>
            <w:r w:rsidDel="00000000" w:rsidR="00000000" w:rsidRPr="00000000">
              <w:rPr>
                <w:rFonts w:ascii="Inter" w:cs="Inter" w:eastAsia="Inter" w:hAnsi="Inter"/>
                <w:i w:val="1"/>
                <w:iCs w:val="1"/>
                <w:color w:val="64748b"/>
                <w:sz w:val="16"/>
                <w:szCs w:val="16"/>
                <w:rtl w:val="0"/>
              </w:rPr>
              <w:t xml:space="preserve">Aerial map of the Stormwater Ecosol RSF 100 gully pits locations.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19">
            <w:pPr>
              <w:keepLines w:val="1"/>
              <w:spacing w:line="271" w:lineRule="auto"/>
              <w:rPr/>
            </w:pPr>
            <w:r w:rsidDel="00000000" w:rsidR="00000000" w:rsidRPr="00000000">
              <w:rPr>
                <w:sz w:val="18"/>
                <w:szCs w:val="18"/>
              </w:rPr>
              <w:drawing>
                <wp:inline distB="0" distT="0" distL="0" distR="0">
                  <wp:extent cx="1893887" cy="2019386"/>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893887" cy="2019386"/>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before="40" w:lineRule="auto"/>
              <w:jc w:val="center"/>
              <w:rPr/>
            </w:pPr>
            <w:r w:rsidDel="00000000" w:rsidR="00000000" w:rsidRPr="00000000">
              <w:rPr>
                <w:rFonts w:ascii="Inter" w:cs="Inter" w:eastAsia="Inter" w:hAnsi="Inter"/>
                <w:i w:val="1"/>
                <w:iCs w:val="1"/>
                <w:color w:val="64748b"/>
                <w:sz w:val="16"/>
                <w:szCs w:val="16"/>
                <w:rtl w:val="0"/>
              </w:rPr>
              <w:t xml:space="preserve">Example of an Ecosol RSF 100 gully pit basket full of contaminant and then empty of contaminant.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1B">
            <w:pPr>
              <w:keepLines w:val="1"/>
              <w:spacing w:line="271" w:lineRule="auto"/>
              <w:rPr>
                <w:rFonts w:ascii="Inter" w:cs="Inter" w:eastAsia="Inter" w:hAnsi="Inter"/>
                <w:i w:val="1"/>
                <w:iCs w:val="1"/>
                <w:color w:val="64748b"/>
                <w:sz w:val="16"/>
                <w:szCs w:val="16"/>
              </w:rPr>
            </w:pPr>
            <w:r w:rsidDel="00000000" w:rsidR="00000000" w:rsidRPr="00000000">
              <w:rPr>
                <w:sz w:val="18"/>
                <w:szCs w:val="18"/>
              </w:rPr>
              <w:drawing>
                <wp:inline distB="0" distT="0" distL="0" distR="0">
                  <wp:extent cx="1836738" cy="2039794"/>
                  <wp:effectExtent b="0" l="0" r="0" t="0"/>
                  <wp:docPr id="1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836738" cy="2039794"/>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before="40" w:lineRule="auto"/>
              <w:jc w:val="center"/>
              <w:rPr/>
            </w:pPr>
            <w:r w:rsidDel="00000000" w:rsidR="00000000" w:rsidRPr="00000000">
              <w:rPr>
                <w:rtl w:val="0"/>
              </w:rPr>
            </w:r>
          </w:p>
        </w:tc>
      </w:tr>
    </w:tbl>
    <w:p w:rsidR="00000000" w:rsidDel="00000000" w:rsidP="00000000" w:rsidRDefault="00000000" w:rsidRPr="00000000" w14:paraId="0000001D">
      <w:pPr>
        <w:spacing w:after="0" w:before="0" w:lineRule="auto"/>
        <w:jc w:val="left"/>
        <w:rPr/>
      </w:pPr>
      <w:r w:rsidDel="00000000" w:rsidR="00000000" w:rsidRPr="00000000">
        <w:rPr>
          <w:rtl w:val="0"/>
        </w:rPr>
      </w:r>
    </w:p>
    <w:tbl>
      <w:tblPr>
        <w:tblStyle w:val="Table4"/>
        <w:tblW w:w="105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5"/>
        <w:gridCol w:w="8010"/>
        <w:gridCol w:w="1785"/>
        <w:tblGridChange w:id="0">
          <w:tblGrid>
            <w:gridCol w:w="735"/>
            <w:gridCol w:w="8010"/>
            <w:gridCol w:w="1785"/>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1E">
            <w:pPr>
              <w:spacing w:after="0" w:before="0" w:lineRule="auto"/>
              <w:jc w:val="left"/>
              <w:rPr/>
            </w:pPr>
            <w:r w:rsidDel="00000000" w:rsidR="00000000" w:rsidRPr="00000000">
              <w:rPr>
                <w:rFonts w:ascii="Space Grotesk" w:cs="Space Grotesk" w:eastAsia="Space Grotesk" w:hAnsi="Space Grotesk"/>
                <w:b w:val="1"/>
                <w:bCs w:val="1"/>
                <w:i w:val="0"/>
                <w:iCs w:val="0"/>
                <w:smallCaps w:val="1"/>
                <w:color w:val="2dd4a8"/>
                <w:sz w:val="18"/>
                <w:szCs w:val="18"/>
                <w:rtl w:val="0"/>
              </w:rPr>
              <w:t xml:space="preserve">METHODOLOGY</w:t>
            </w:r>
            <w:r w:rsidDel="00000000" w:rsidR="00000000" w:rsidRPr="00000000">
              <w:rPr>
                <w:rtl w:val="0"/>
              </w:rPr>
            </w:r>
          </w:p>
        </w:tc>
      </w:tr>
      <w:tr>
        <w:trPr>
          <w:cantSplit w:val="0"/>
          <w:tblHeader w:val="1"/>
        </w:trPr>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21">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Item</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22">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Description</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23">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Photo / Comment</w:t>
            </w:r>
            <w:r w:rsidDel="00000000" w:rsidR="00000000" w:rsidRPr="00000000">
              <w:rPr>
                <w:rFonts w:ascii="Space Grotesk" w:cs="Space Grotesk" w:eastAsia="Space Grotesk" w:hAnsi="Space Grotesk"/>
                <w:b w:val="1"/>
                <w:bCs w:val="1"/>
                <w:color w:val="ffffff"/>
                <w:sz w:val="18"/>
                <w:szCs w:val="18"/>
                <w:rtl w:val="0"/>
              </w:rPr>
              <w:t xml:space="preserve">s</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24">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1</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25">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Site Establishment / Access Requirements</w:t>
            </w:r>
            <w:r w:rsidDel="00000000" w:rsidR="00000000" w:rsidRPr="00000000">
              <w:rPr>
                <w:rtl w:val="0"/>
              </w:rPr>
            </w:r>
          </w:p>
        </w:tc>
      </w:tr>
      <w:tr>
        <w:trPr>
          <w:cantSplit w:val="0"/>
          <w:trHeight w:val="544.4805173922814" w:hRule="atLeast"/>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7">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1.1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8">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Starting Night/early morning at approximately 4am (Or as permit allows).</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29">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rHeight w:val="514.9944663826641" w:hRule="atLeast"/>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A">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1.2</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B">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Cleaning of litter baskets conducted under mobile setup, travelling on the left hand side of the road, in accordance with traffic guidance scheme and permit allowable times (e.g. TMR and Council permit).</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2C">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rHeight w:val="355.3676002430283" w:hRule="atLeast"/>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D">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1.3</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2E">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Best to clean those gully pit RSF 100 litter basket located in the Charis Seafood and boat ramp carparks either after 8pm to avoid cars parking on gully pits and heavy pedestrian traffic and carpark use.</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2F">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rHeight w:val="355.3676002430283" w:hRule="atLeast"/>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0">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1.4</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1">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Start works at 7pm to avoid peak hour traffic, however early enough to avoid noise pollution to nearby residents.</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32">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rHeight w:val="355.3676002430283" w:hRule="atLeast"/>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3">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4">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35">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36">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2</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37">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Traffic and Pedestrian Management</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9">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2.1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A">
            <w:pPr>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Traffic and pedestrian control will be required to ensure to manage passing traffic and pedestrians during works. Ensure appropriate traffic management plan and permits sourced prior to works.</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3B">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C">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2.2</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D">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A Traffic Guidance Scheme (TGS) is to be procured to undertake litter basket cleans under a mobile setup. No more then 10- 20 mins stopping time per location, as per the Queensland Manual of Uniform Traffic Control Devices (MUTCD).</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3E">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3F">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2.3</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40">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Source permits for undertaking works from both TMR for Frank Street (Main Road) and the Council’s intersecting streets, being Broad Street and Marine Parade.</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41">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42">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43">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44">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45">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3</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46">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Plant &amp; Equipment Required</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48">
            <w:pPr>
              <w:spacing w:after="0" w:before="0" w:lineRule="auto"/>
              <w:jc w:val="left"/>
              <w:rPr>
                <w:rFonts w:ascii="Inter" w:cs="Inter" w:eastAsia="Inter" w:hAnsi="Inter"/>
                <w:smallCaps w:val="0"/>
                <w:color w:val="475569"/>
                <w:sz w:val="18"/>
                <w:szCs w:val="18"/>
              </w:rPr>
            </w:pPr>
            <w:r w:rsidDel="00000000" w:rsidR="00000000" w:rsidRPr="00000000">
              <w:rPr>
                <w:rFonts w:ascii="Inter" w:cs="Inter" w:eastAsia="Inter" w:hAnsi="Inter"/>
                <w:color w:val="475569"/>
                <w:sz w:val="18"/>
                <w:szCs w:val="18"/>
                <w:rtl w:val="0"/>
              </w:rPr>
              <w:t xml:space="preserve">3.1</w:t>
            </w:r>
            <w:r w:rsidDel="00000000" w:rsidR="00000000" w:rsidRPr="00000000">
              <w:rPr>
                <w:rtl w:val="0"/>
              </w:rPr>
            </w:r>
          </w:p>
          <w:p w:rsidR="00000000" w:rsidDel="00000000" w:rsidP="00000000" w:rsidRDefault="00000000" w:rsidRPr="00000000" w14:paraId="00000049">
            <w:pPr>
              <w:spacing w:after="0" w:before="0" w:lineRule="auto"/>
              <w:jc w:val="left"/>
              <w:rPr>
                <w:rFonts w:ascii="Inter" w:cs="Inter" w:eastAsia="Inter" w:hAnsi="Inter"/>
                <w:i w:val="1"/>
                <w:iCs w:val="1"/>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4A">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Refer to the Resource Allocation table below.</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4C">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4</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4D">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Tidal Influence</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4F">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i w:val="0"/>
                <w:iCs w:val="0"/>
                <w:smallCaps w:val="0"/>
                <w:color w:val="475569"/>
                <w:sz w:val="18"/>
                <w:szCs w:val="18"/>
                <w:rtl w:val="0"/>
              </w:rPr>
              <w:t xml:space="preserve">4.1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50">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i w:val="0"/>
                <w:iCs w:val="0"/>
                <w:smallCaps w:val="0"/>
                <w:color w:val="475569"/>
                <w:sz w:val="18"/>
                <w:szCs w:val="18"/>
                <w:rtl w:val="0"/>
              </w:rPr>
              <w:t xml:space="preserve">There is a risk of tidal impacts on th</w:t>
            </w:r>
            <w:r w:rsidDel="00000000" w:rsidR="00000000" w:rsidRPr="00000000">
              <w:rPr>
                <w:rFonts w:ascii="Inter" w:cs="Inter" w:eastAsia="Inter" w:hAnsi="Inter"/>
                <w:color w:val="475569"/>
                <w:sz w:val="18"/>
                <w:szCs w:val="18"/>
                <w:rtl w:val="0"/>
              </w:rPr>
              <w:t xml:space="preserve">ese</w:t>
            </w:r>
            <w:r w:rsidDel="00000000" w:rsidR="00000000" w:rsidRPr="00000000">
              <w:rPr>
                <w:rFonts w:ascii="Inter" w:cs="Inter" w:eastAsia="Inter" w:hAnsi="Inter"/>
                <w:i w:val="0"/>
                <w:iCs w:val="0"/>
                <w:smallCaps w:val="0"/>
                <w:color w:val="475569"/>
                <w:sz w:val="18"/>
                <w:szCs w:val="18"/>
                <w:rtl w:val="0"/>
              </w:rPr>
              <w:t xml:space="preserve"> assets as the downstream headworks discharge a short distance away</w:t>
            </w:r>
            <w:r w:rsidDel="00000000" w:rsidR="00000000" w:rsidRPr="00000000">
              <w:rPr>
                <w:rFonts w:ascii="Inter" w:cs="Inter" w:eastAsia="Inter" w:hAnsi="Inter"/>
                <w:color w:val="475569"/>
                <w:sz w:val="18"/>
                <w:szCs w:val="18"/>
                <w:rtl w:val="0"/>
              </w:rPr>
              <w:t xml:space="preserve"> from the Broadwater</w:t>
            </w:r>
            <w:r w:rsidDel="00000000" w:rsidR="00000000" w:rsidRPr="00000000">
              <w:rPr>
                <w:rFonts w:ascii="Inter" w:cs="Inter" w:eastAsia="Inter" w:hAnsi="Inter"/>
                <w:i w:val="0"/>
                <w:iCs w:val="0"/>
                <w:smallCaps w:val="0"/>
                <w:color w:val="475569"/>
                <w:sz w:val="18"/>
                <w:szCs w:val="18"/>
                <w:rtl w:val="0"/>
              </w:rPr>
              <w:t xml:space="preserve">. There is no penstock valve to restrict backflow, therefore considerations must be made around the tides. P</w:t>
            </w:r>
            <w:r w:rsidDel="00000000" w:rsidR="00000000" w:rsidRPr="00000000">
              <w:rPr>
                <w:rFonts w:ascii="Inter" w:cs="Inter" w:eastAsia="Inter" w:hAnsi="Inter"/>
                <w:color w:val="475569"/>
                <w:sz w:val="18"/>
                <w:szCs w:val="18"/>
                <w:rtl w:val="0"/>
              </w:rPr>
              <w:t xml:space="preserve">its will submerge with tidal water during high tide levels, preventing the ability to vacuum remove pollutants effectively.</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1">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52">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5</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53">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WHS Obligations</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5">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5.1</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6">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Safe Work Method Statement and Standard Operating Procedures.</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7">
            <w:pPr>
              <w:spacing w:after="0" w:before="0" w:lineRule="auto"/>
              <w:jc w:val="left"/>
              <w:rPr>
                <w:rFonts w:ascii="Inter" w:cs="Inter" w:eastAsia="Inter" w:hAnsi="Inter"/>
                <w:sz w:val="18"/>
                <w:szCs w:val="18"/>
              </w:rPr>
            </w:pPr>
            <w:r w:rsidDel="00000000" w:rsidR="00000000" w:rsidRPr="00000000">
              <w:rPr>
                <w:rFonts w:ascii="Inter" w:cs="Inter" w:eastAsia="Inter" w:hAnsi="Inter"/>
                <w:i w:val="1"/>
                <w:iCs w:val="1"/>
                <w:color w:val="2dd4a8"/>
                <w:sz w:val="18"/>
                <w:szCs w:val="18"/>
                <w:rtl w:val="0"/>
              </w:rPr>
              <w:t xml:space="preserve">Refer</w:t>
            </w:r>
            <w:r w:rsidDel="00000000" w:rsidR="00000000" w:rsidRPr="00000000">
              <w:rPr>
                <w:rFonts w:ascii="Inter" w:cs="Inter" w:eastAsia="Inter" w:hAnsi="Inter"/>
                <w:i w:val="1"/>
                <w:iCs w:val="1"/>
                <w:smallCaps w:val="0"/>
                <w:color w:val="2dd4a8"/>
                <w:sz w:val="18"/>
                <w:szCs w:val="18"/>
                <w:rtl w:val="0"/>
              </w:rPr>
              <w:t xml:space="preserve"> to SWMS / SOP</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8">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5.2</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59">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Ensure all operators onsite have viewed the site specific SWMS and EMP and discuss the potential risks of the day during the pre-start meeting.</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A">
            <w:pPr>
              <w:spacing w:after="0" w:before="0" w:lineRule="auto"/>
              <w:jc w:val="left"/>
              <w:rPr>
                <w:rFonts w:ascii="Inter" w:cs="Inter" w:eastAsia="Inter" w:hAnsi="Inter"/>
                <w:i w:val="1"/>
                <w:iCs w:val="1"/>
                <w:smallCaps w:val="0"/>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B">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5.3</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5C">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Confined Space Entry -  Not required.</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D">
            <w:pPr>
              <w:spacing w:after="0" w:before="0" w:lineRule="auto"/>
              <w:jc w:val="left"/>
              <w:rPr>
                <w:rFonts w:ascii="Inter" w:cs="Inter" w:eastAsia="Inter" w:hAnsi="Inter"/>
                <w:i w:val="1"/>
                <w:iCs w:val="1"/>
                <w:smallCaps w:val="0"/>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5E">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5.4</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5F">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Working At Heights - Not required.</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0">
            <w:pPr>
              <w:spacing w:after="0" w:before="0" w:lineRule="auto"/>
              <w:jc w:val="left"/>
              <w:rPr>
                <w:rFonts w:ascii="Inter" w:cs="Inter" w:eastAsia="Inter" w:hAnsi="Inter"/>
                <w:i w:val="1"/>
                <w:iCs w:val="1"/>
                <w:smallCaps w:val="0"/>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1">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62">
            <w:pPr>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3">
            <w:pPr>
              <w:spacing w:after="0" w:before="0" w:lineRule="auto"/>
              <w:jc w:val="left"/>
              <w:rPr>
                <w:rFonts w:ascii="Inter" w:cs="Inter" w:eastAsia="Inter" w:hAnsi="Inter"/>
                <w:i w:val="1"/>
                <w:iCs w:val="1"/>
                <w:smallCaps w:val="0"/>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64">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6</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65">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Environmental Obligations</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7">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6.1</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8">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Environmental Management Plan (EMP) below.</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69">
            <w:pPr>
              <w:spacing w:after="0" w:before="0" w:lineRule="auto"/>
              <w:jc w:val="left"/>
              <w:rPr/>
            </w:pPr>
            <w:r w:rsidDel="00000000" w:rsidR="00000000" w:rsidRPr="00000000">
              <w:rPr>
                <w:rFonts w:ascii="Inter" w:cs="Inter" w:eastAsia="Inter" w:hAnsi="Inter"/>
                <w:i w:val="1"/>
                <w:iCs w:val="1"/>
                <w:color w:val="2dd4a8"/>
                <w:sz w:val="18"/>
                <w:szCs w:val="18"/>
                <w:rtl w:val="0"/>
              </w:rPr>
              <w:t xml:space="preserve">Refer to </w:t>
            </w:r>
            <w:r w:rsidDel="00000000" w:rsidR="00000000" w:rsidRPr="00000000">
              <w:rPr>
                <w:rFonts w:ascii="Inter" w:cs="Inter" w:eastAsia="Inter" w:hAnsi="Inter"/>
                <w:b w:val="0"/>
                <w:bCs w:val="0"/>
                <w:i w:val="1"/>
                <w:iCs w:val="1"/>
                <w:smallCaps w:val="0"/>
                <w:color w:val="2dd4a8"/>
                <w:sz w:val="18"/>
                <w:szCs w:val="18"/>
                <w:rtl w:val="0"/>
              </w:rPr>
              <w:t xml:space="preserve">Site Specific EMP</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6A">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7</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6B">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Cleaning Methodology</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6D">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7.1</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6E">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Arrive Onsite at approximately 7pm (Or as permit allows).</w:t>
            </w:r>
          </w:p>
          <w:p w:rsidR="00000000" w:rsidDel="00000000" w:rsidP="00000000" w:rsidRDefault="00000000" w:rsidRPr="00000000" w14:paraId="0000006F">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Set up truck/towing vehicle with trailer mounted vacuum loader and high pressure hose (e.g. Vermeer VX30-250). </w:t>
            </w:r>
          </w:p>
          <w:p w:rsidR="00000000" w:rsidDel="00000000" w:rsidP="00000000" w:rsidRDefault="00000000" w:rsidRPr="00000000" w14:paraId="00000070">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Vehicle and plant to sit parallel with road/street shoulder.</w:t>
            </w:r>
          </w:p>
          <w:p w:rsidR="00000000" w:rsidDel="00000000" w:rsidP="00000000" w:rsidRDefault="00000000" w:rsidRPr="00000000" w14:paraId="00000071">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Vehicles to incorporate flashing lights and beacons.</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72">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3">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7.2</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4">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Traffic controller/s to set up mobile traffic control, including mobile utility with traffic cones and signage to divert traffic and pedestrians in accordance with Traffic Guidance Scheme (TGS).</w:t>
            </w:r>
          </w:p>
          <w:p w:rsidR="00000000" w:rsidDel="00000000" w:rsidP="00000000" w:rsidRDefault="00000000" w:rsidRPr="00000000" w14:paraId="00000075">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76">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7">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7.3</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8">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Tow and position the trailer mounted vacuum loader in front of the first gully pit.</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79">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A">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7.4</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B">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Safely open gully pit grate by hand (wearing gloves).</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7C">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D">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7E">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Take photographs of the RSF 100 litter basket before any clean is undertaken. </w:t>
            </w:r>
          </w:p>
          <w:p w:rsidR="00000000" w:rsidDel="00000000" w:rsidP="00000000" w:rsidRDefault="00000000" w:rsidRPr="00000000" w14:paraId="0000007F">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Record volume of pollutants retained (%) within the litter basket and the approximate breakdown of pollutants to be removed (e.g. litter, vegetation, and sediment) into the Clean Report.</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80">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1">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7.5</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2">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Lower the vacuum hose into the RSF100 filter basket and remove waste by vacuum.</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83">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84">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7.6</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85">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Wash down and vacuum the apron area and grate of the gully pit removing any build up of pollutants before they enter the gully pit, and from the kerb.</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86">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7">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7.7</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8">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High pressure hose the bypass flaps, steel frame and filter basket of the RSF 100 litter basket to remove any grit and debris. </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89">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A">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7.8</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B">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Inspect all other basket components for operation and condition (e.g. awning mould damage preventing litter basket filter bag to be affixed into frame appropriately). </w:t>
            </w:r>
          </w:p>
          <w:p w:rsidR="00000000" w:rsidDel="00000000" w:rsidP="00000000" w:rsidRDefault="00000000" w:rsidRPr="00000000" w14:paraId="0000008C">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Ensure the bypass flap is operational and in good condition (e.g. no splitting).</w:t>
            </w:r>
          </w:p>
          <w:p w:rsidR="00000000" w:rsidDel="00000000" w:rsidP="00000000" w:rsidRDefault="00000000" w:rsidRPr="00000000" w14:paraId="0000008D">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8E">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8F">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7.9</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90">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Record any damage or defects found into the Clean Report, for future repair.</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91">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2">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7.10</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3">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Inspect gully pit base for any vacuum removal of pollutants beneath litter basket.</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94">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5">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7.11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6">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If a build up of pollutant have been identified beneath the basket, remove the filter basket by hand, using the appropriate handles on the filter basket. Vacuum load any build up of pollutants for removal and ensure gully pit outlet pipes are free from blockage.</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97">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8">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7.12</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9">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Replace filter basket into frame and ensure it is affixed and secured for operation.</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9A">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B">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7.13</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C">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Safely close the gully pit grate, by hand (ensuring to wear gloves).</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9D">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E">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7.14</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9F">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Secure hoses onto trailer mounted vacuum loader.</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A0">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1">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2">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Drive to next gully pit for cleaning of litter basket. Repeat process above, until all baskets are cleaned.</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A3">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4">
            <w:pPr>
              <w:spacing w:after="0" w:before="0" w:lineRule="auto"/>
              <w:jc w:val="left"/>
              <w:rPr>
                <w:rFonts w:ascii="Inter" w:cs="Inter" w:eastAsia="Inter" w:hAnsi="Inter"/>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7.15</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5">
            <w:pPr>
              <w:spacing w:line="276" w:lineRule="auto"/>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Ensure to remove all traffic and pedestrian controls once cleaned.</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A6">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7">
            <w:pPr>
              <w:spacing w:after="0" w:before="0" w:lineRule="auto"/>
              <w:jc w:val="left"/>
              <w:rPr>
                <w:rFonts w:ascii="Inter" w:cs="Inter" w:eastAsia="Inter" w:hAnsi="Inter"/>
                <w:i w:val="0"/>
                <w:iCs w:val="0"/>
                <w:smallCaps w:val="0"/>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8">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A9">
            <w:pPr>
              <w:spacing w:after="0" w:before="0" w:lineRule="auto"/>
              <w:jc w:val="left"/>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AA">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8</w:t>
            </w:r>
            <w:r w:rsidDel="00000000" w:rsidR="00000000" w:rsidRPr="00000000">
              <w:rPr>
                <w:rtl w:val="0"/>
              </w:rPr>
            </w:r>
          </w:p>
        </w:tc>
        <w:tc>
          <w:tcPr>
            <w:gridSpan w:val="2"/>
            <w:tcBorders>
              <w:top w:color="e2e8f0" w:space="0" w:sz="4" w:val="single"/>
              <w:left w:color="e2e8f0" w:space="0" w:sz="4" w:val="single"/>
              <w:bottom w:color="e2e8f0" w:space="0" w:sz="4" w:val="single"/>
              <w:right w:color="e2e8f0" w:space="0" w:sz="4" w:val="single"/>
            </w:tcBorders>
            <w:shd w:fill="1c2d3f" w:val="clear"/>
            <w:tcMar>
              <w:top w:w="60.0" w:type="dxa"/>
              <w:left w:w="120.0" w:type="dxa"/>
              <w:bottom w:w="60.0" w:type="dxa"/>
              <w:right w:w="120.0" w:type="dxa"/>
            </w:tcMar>
            <w:vAlign w:val="center"/>
          </w:tcPr>
          <w:p w:rsidR="00000000" w:rsidDel="00000000" w:rsidP="00000000" w:rsidRDefault="00000000" w:rsidRPr="00000000" w14:paraId="000000AB">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9"/>
                <w:szCs w:val="19"/>
                <w:rtl w:val="0"/>
              </w:rPr>
              <w:t xml:space="preserve">Timing</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D">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8.1</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vAlign w:val="top"/>
          </w:tcPr>
          <w:p w:rsidR="00000000" w:rsidDel="00000000" w:rsidP="00000000" w:rsidRDefault="00000000" w:rsidRPr="00000000" w14:paraId="000000AE">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Start Time: ____</w:t>
            </w:r>
            <w:r w:rsidDel="00000000" w:rsidR="00000000" w:rsidRPr="00000000">
              <w:rPr>
                <w:rFonts w:ascii="Inter" w:cs="Inter" w:eastAsia="Inter" w:hAnsi="Inter"/>
                <w:color w:val="475569"/>
                <w:sz w:val="18"/>
                <w:szCs w:val="18"/>
                <w:rtl w:val="0"/>
              </w:rPr>
              <w:t xml:space="preserve">7p</w:t>
            </w:r>
            <w:r w:rsidDel="00000000" w:rsidR="00000000" w:rsidRPr="00000000">
              <w:rPr>
                <w:rFonts w:ascii="Inter" w:cs="Inter" w:eastAsia="Inter" w:hAnsi="Inter"/>
                <w:b w:val="0"/>
                <w:bCs w:val="0"/>
                <w:i w:val="0"/>
                <w:iCs w:val="0"/>
                <w:smallCaps w:val="0"/>
                <w:color w:val="475569"/>
                <w:sz w:val="18"/>
                <w:szCs w:val="18"/>
                <w:rtl w:val="0"/>
              </w:rPr>
              <w:t xml:space="preserve">m____ (Approx</w:t>
            </w:r>
            <w:r w:rsidDel="00000000" w:rsidR="00000000" w:rsidRPr="00000000">
              <w:rPr>
                <w:rFonts w:ascii="Inter" w:cs="Inter" w:eastAsia="Inter" w:hAnsi="Inter"/>
                <w:color w:val="475569"/>
                <w:sz w:val="18"/>
                <w:szCs w:val="18"/>
                <w:rtl w:val="0"/>
              </w:rPr>
              <w:t xml:space="preserve">.)</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AF">
            <w:pPr>
              <w:spacing w:after="0" w:before="0" w:lineRule="auto"/>
              <w:jc w:val="left"/>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B0">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8.2</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B1">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Finish Time: _____8:30pm___ (App</w:t>
            </w:r>
            <w:r w:rsidDel="00000000" w:rsidR="00000000" w:rsidRPr="00000000">
              <w:rPr>
                <w:rFonts w:ascii="Inter" w:cs="Inter" w:eastAsia="Inter" w:hAnsi="Inter"/>
                <w:color w:val="475569"/>
                <w:sz w:val="18"/>
                <w:szCs w:val="18"/>
                <w:rtl w:val="0"/>
              </w:rPr>
              <w:t xml:space="preserve">rox.)</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B2">
            <w:pPr>
              <w:spacing w:after="0" w:before="0" w:lineRule="auto"/>
              <w:jc w:val="left"/>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B3">
            <w:pPr>
              <w:spacing w:after="0" w:before="0" w:lineRule="auto"/>
              <w:jc w:val="left"/>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83</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vAlign w:val="top"/>
          </w:tcPr>
          <w:p w:rsidR="00000000" w:rsidDel="00000000" w:rsidP="00000000" w:rsidRDefault="00000000" w:rsidRPr="00000000" w14:paraId="000000B4">
            <w:pPr>
              <w:rPr>
                <w:rFonts w:ascii="Inter" w:cs="Inter" w:eastAsia="Inter" w:hAnsi="Inter"/>
                <w:b w:val="0"/>
                <w:bCs w:val="0"/>
                <w:i w:val="0"/>
                <w:iCs w:val="0"/>
                <w:smallCaps w:val="0"/>
                <w:color w:val="475569"/>
                <w:sz w:val="18"/>
                <w:szCs w:val="18"/>
              </w:rPr>
            </w:pPr>
            <w:r w:rsidDel="00000000" w:rsidR="00000000" w:rsidRPr="00000000">
              <w:rPr>
                <w:rFonts w:ascii="Inter" w:cs="Inter" w:eastAsia="Inter" w:hAnsi="Inter"/>
                <w:color w:val="475569"/>
                <w:sz w:val="18"/>
                <w:szCs w:val="18"/>
                <w:rtl w:val="0"/>
              </w:rPr>
              <w:t xml:space="preserve">Total Duration (hrs): ___1.5_____ (Approx.)</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B5">
            <w:pPr>
              <w:spacing w:after="0" w:before="0" w:lineRule="auto"/>
              <w:jc w:val="left"/>
              <w:rPr/>
            </w:pPr>
            <w:r w:rsidDel="00000000" w:rsidR="00000000" w:rsidRPr="00000000">
              <w:rPr>
                <w:rtl w:val="0"/>
              </w:rPr>
            </w:r>
          </w:p>
        </w:tc>
      </w:tr>
    </w:tbl>
    <w:p w:rsidR="00000000" w:rsidDel="00000000" w:rsidP="00000000" w:rsidRDefault="00000000" w:rsidRPr="00000000" w14:paraId="000000B6">
      <w:pPr>
        <w:spacing w:after="0" w:before="0" w:lineRule="auto"/>
        <w:jc w:val="left"/>
        <w:rPr/>
      </w:pPr>
      <w:r w:rsidDel="00000000" w:rsidR="00000000" w:rsidRPr="00000000">
        <w:rPr>
          <w:rtl w:val="0"/>
        </w:rPr>
      </w:r>
    </w:p>
    <w:tbl>
      <w:tblPr>
        <w:tblStyle w:val="Table5"/>
        <w:tblW w:w="105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7593"/>
        <w:gridCol w:w="2109"/>
        <w:tblGridChange w:id="0">
          <w:tblGrid>
            <w:gridCol w:w="844"/>
            <w:gridCol w:w="7593"/>
            <w:gridCol w:w="2109"/>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B7">
            <w:pPr>
              <w:spacing w:after="0" w:before="0" w:lineRule="auto"/>
              <w:jc w:val="left"/>
              <w:rPr/>
            </w:pPr>
            <w:r w:rsidDel="00000000" w:rsidR="00000000" w:rsidRPr="00000000">
              <w:rPr>
                <w:rFonts w:ascii="Space Grotesk" w:cs="Space Grotesk" w:eastAsia="Space Grotesk" w:hAnsi="Space Grotesk"/>
                <w:b w:val="1"/>
                <w:bCs w:val="1"/>
                <w:i w:val="0"/>
                <w:iCs w:val="0"/>
                <w:smallCaps w:val="1"/>
                <w:color w:val="2dd4a8"/>
                <w:sz w:val="18"/>
                <w:szCs w:val="18"/>
                <w:rtl w:val="0"/>
              </w:rPr>
              <w:t xml:space="preserve">RESOURCES ALLOCATION — PLANT &amp; EQUIPMENT</w:t>
            </w:r>
            <w:r w:rsidDel="00000000" w:rsidR="00000000" w:rsidRPr="00000000">
              <w:rPr>
                <w:rtl w:val="0"/>
              </w:rPr>
            </w:r>
          </w:p>
        </w:tc>
      </w:tr>
      <w:tr>
        <w:trPr>
          <w:cantSplit w:val="0"/>
          <w:tblHeader w:val="1"/>
        </w:trPr>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BA">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Item</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BB">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Description</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BC">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No. Proposed</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BD">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1</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BE">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Small Truck/Vehicle - Suitable to tow up to 3.5T trailer.</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BF">
            <w:pPr>
              <w:spacing w:after="0" w:before="0" w:lineRule="auto"/>
              <w:jc w:val="left"/>
              <w:rPr>
                <w:rFonts w:ascii="Inter" w:cs="Inter" w:eastAsia="Inter" w:hAnsi="Inter"/>
                <w:color w:val="475569"/>
              </w:rPr>
            </w:pPr>
            <w:r w:rsidDel="00000000" w:rsidR="00000000" w:rsidRPr="00000000">
              <w:rPr>
                <w:rFonts w:ascii="Inter" w:cs="Inter" w:eastAsia="Inter" w:hAnsi="Inter"/>
                <w:i w:val="0"/>
                <w:iCs w:val="0"/>
                <w:smallCaps w:val="0"/>
                <w:color w:val="475569"/>
                <w:sz w:val="18"/>
                <w:szCs w:val="18"/>
                <w:rtl w:val="0"/>
              </w:rPr>
              <w:t xml:space="preserve">1</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0">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2</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1">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sz w:val="18"/>
                <w:szCs w:val="18"/>
                <w:rtl w:val="0"/>
              </w:rPr>
              <w:t xml:space="preserve">Trailer Mounted Combination Vacuum Loader with High Pressure Hose system (3000PSi)</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2">
            <w:pPr>
              <w:spacing w:after="0" w:before="0" w:lineRule="auto"/>
              <w:jc w:val="left"/>
              <w:rPr>
                <w:rFonts w:ascii="Inter" w:cs="Inter" w:eastAsia="Inter" w:hAnsi="Inter"/>
                <w:color w:val="475569"/>
              </w:rPr>
            </w:pPr>
            <w:r w:rsidDel="00000000" w:rsidR="00000000" w:rsidRPr="00000000">
              <w:rPr>
                <w:rFonts w:ascii="Inter" w:cs="Inter" w:eastAsia="Inter" w:hAnsi="Inter"/>
                <w:i w:val="0"/>
                <w:iCs w:val="0"/>
                <w:smallCaps w:val="0"/>
                <w:color w:val="475569"/>
                <w:sz w:val="18"/>
                <w:szCs w:val="18"/>
                <w:rtl w:val="0"/>
              </w:rPr>
              <w:t xml:space="preserve">1</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3">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3</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4">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Hand tools (Inclu. Shovel, hammer, screwdriver, PPE, gloves, etc)</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5">
            <w:pPr>
              <w:spacing w:after="0" w:before="0" w:lineRule="auto"/>
              <w:jc w:val="left"/>
              <w:rPr>
                <w:rFonts w:ascii="Inter" w:cs="Inter" w:eastAsia="Inter" w:hAnsi="Inter"/>
                <w:color w:val="475569"/>
              </w:rPr>
            </w:pPr>
            <w:r w:rsidDel="00000000" w:rsidR="00000000" w:rsidRPr="00000000">
              <w:rPr>
                <w:rFonts w:ascii="Inter" w:cs="Inter" w:eastAsia="Inter" w:hAnsi="Inter"/>
                <w:i w:val="0"/>
                <w:iCs w:val="0"/>
                <w:smallCaps w:val="0"/>
                <w:color w:val="475569"/>
                <w:sz w:val="18"/>
                <w:szCs w:val="18"/>
                <w:rtl w:val="0"/>
              </w:rPr>
              <w:t xml:space="preserve">1</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6">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rtl w:val="0"/>
              </w:rPr>
              <w:t xml:space="preserve">4</w:t>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7">
            <w:pPr>
              <w:spacing w:after="0" w:before="0" w:lineRule="auto"/>
              <w:jc w:val="left"/>
              <w:rPr>
                <w:rFonts w:ascii="Inter" w:cs="Inter" w:eastAsia="Inter" w:hAnsi="Inter"/>
                <w:color w:val="475569"/>
              </w:rPr>
            </w:pPr>
            <w:r w:rsidDel="00000000" w:rsidR="00000000" w:rsidRPr="00000000">
              <w:rPr>
                <w:rFonts w:ascii="Inter" w:cs="Inter" w:eastAsia="Inter" w:hAnsi="Inter"/>
                <w:i w:val="0"/>
                <w:iCs w:val="0"/>
                <w:smallCaps w:val="0"/>
                <w:color w:val="475569"/>
                <w:sz w:val="18"/>
                <w:szCs w:val="18"/>
                <w:rtl w:val="0"/>
              </w:rPr>
              <w:t xml:space="preserve">Traffic Management Equipment (incl.</w:t>
            </w:r>
            <w:r w:rsidDel="00000000" w:rsidR="00000000" w:rsidRPr="00000000">
              <w:rPr>
                <w:rFonts w:ascii="Inter" w:cs="Inter" w:eastAsia="Inter" w:hAnsi="Inter"/>
                <w:color w:val="475569"/>
                <w:sz w:val="18"/>
                <w:szCs w:val="18"/>
                <w:rtl w:val="0"/>
              </w:rPr>
              <w:t xml:space="preserve"> </w:t>
            </w:r>
            <w:r w:rsidDel="00000000" w:rsidR="00000000" w:rsidRPr="00000000">
              <w:rPr>
                <w:rFonts w:ascii="Inter" w:cs="Inter" w:eastAsia="Inter" w:hAnsi="Inter"/>
                <w:i w:val="0"/>
                <w:iCs w:val="0"/>
                <w:smallCaps w:val="0"/>
                <w:color w:val="475569"/>
                <w:sz w:val="18"/>
                <w:szCs w:val="18"/>
                <w:rtl w:val="0"/>
              </w:rPr>
              <w:t xml:space="preserve">cones, signage)</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C8">
            <w:pPr>
              <w:spacing w:after="0" w:before="0" w:lineRule="auto"/>
              <w:jc w:val="left"/>
              <w:rPr>
                <w:rFonts w:ascii="Inter" w:cs="Inter" w:eastAsia="Inter" w:hAnsi="Inter"/>
                <w:color w:val="475569"/>
              </w:rPr>
            </w:pPr>
            <w:r w:rsidDel="00000000" w:rsidR="00000000" w:rsidRPr="00000000">
              <w:rPr>
                <w:rFonts w:ascii="Inter" w:cs="Inter" w:eastAsia="Inter" w:hAnsi="Inter"/>
                <w:color w:val="475569"/>
                <w:sz w:val="18"/>
                <w:szCs w:val="18"/>
                <w:rtl w:val="0"/>
              </w:rPr>
              <w:t xml:space="preserve">Mobile Setup (Ute)</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C9">
            <w:pPr>
              <w:spacing w:after="0" w:before="0" w:lineRule="auto"/>
              <w:jc w:val="left"/>
              <w:rPr>
                <w:rFonts w:ascii="Inter" w:cs="Inter" w:eastAsia="Inter" w:hAnsi="Inter"/>
                <w:i w:val="0"/>
                <w:iCs w:val="0"/>
                <w:smallCaps w:val="0"/>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CA">
            <w:pPr>
              <w:spacing w:after="0" w:before="0" w:lineRule="auto"/>
              <w:jc w:val="left"/>
              <w:rPr>
                <w:rFonts w:ascii="Inter" w:cs="Inter" w:eastAsia="Inter" w:hAnsi="Inter"/>
                <w:color w:val="475569"/>
                <w:sz w:val="18"/>
                <w:szCs w:val="18"/>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CB">
            <w:pPr>
              <w:spacing w:after="0" w:before="0" w:lineRule="auto"/>
              <w:jc w:val="left"/>
              <w:rPr>
                <w:rFonts w:ascii="Inter" w:cs="Inter" w:eastAsia="Inter" w:hAnsi="Inter"/>
                <w:i w:val="0"/>
                <w:iCs w:val="0"/>
                <w:smallCaps w:val="0"/>
                <w:color w:val="475569"/>
                <w:sz w:val="18"/>
                <w:szCs w:val="18"/>
              </w:rPr>
            </w:pPr>
            <w:r w:rsidDel="00000000" w:rsidR="00000000" w:rsidRPr="00000000">
              <w:rPr>
                <w:rtl w:val="0"/>
              </w:rPr>
            </w:r>
          </w:p>
        </w:tc>
      </w:tr>
    </w:tbl>
    <w:p w:rsidR="00000000" w:rsidDel="00000000" w:rsidP="00000000" w:rsidRDefault="00000000" w:rsidRPr="00000000" w14:paraId="000000CC">
      <w:pPr>
        <w:spacing w:after="0" w:before="0" w:lineRule="auto"/>
        <w:jc w:val="left"/>
        <w:rPr/>
      </w:pPr>
      <w:r w:rsidDel="00000000" w:rsidR="00000000" w:rsidRPr="00000000">
        <w:rPr>
          <w:rtl w:val="0"/>
        </w:rPr>
      </w:r>
    </w:p>
    <w:tbl>
      <w:tblPr>
        <w:tblStyle w:val="Table6"/>
        <w:tblW w:w="105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4"/>
        <w:gridCol w:w="3164"/>
        <w:gridCol w:w="4429"/>
        <w:gridCol w:w="2109"/>
        <w:tblGridChange w:id="0">
          <w:tblGrid>
            <w:gridCol w:w="844"/>
            <w:gridCol w:w="3164"/>
            <w:gridCol w:w="4429"/>
            <w:gridCol w:w="2109"/>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CD">
            <w:pPr>
              <w:spacing w:after="0" w:before="0" w:lineRule="auto"/>
              <w:jc w:val="left"/>
              <w:rPr/>
            </w:pPr>
            <w:r w:rsidDel="00000000" w:rsidR="00000000" w:rsidRPr="00000000">
              <w:rPr>
                <w:rFonts w:ascii="Space Grotesk" w:cs="Space Grotesk" w:eastAsia="Space Grotesk" w:hAnsi="Space Grotesk"/>
                <w:b w:val="1"/>
                <w:bCs w:val="1"/>
                <w:i w:val="0"/>
                <w:iCs w:val="0"/>
                <w:smallCaps w:val="1"/>
                <w:color w:val="2dd4a8"/>
                <w:sz w:val="18"/>
                <w:szCs w:val="18"/>
                <w:rtl w:val="0"/>
              </w:rPr>
              <w:t xml:space="preserve">RESOURCES ALLOCATION — PERSONNEL</w:t>
            </w:r>
            <w:r w:rsidDel="00000000" w:rsidR="00000000" w:rsidRPr="00000000">
              <w:rPr>
                <w:rtl w:val="0"/>
              </w:rPr>
            </w:r>
          </w:p>
        </w:tc>
      </w:tr>
      <w:tr>
        <w:trPr>
          <w:cantSplit w:val="0"/>
          <w:tblHeader w:val="1"/>
        </w:trPr>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D1">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Item</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D2">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Position</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D3">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Associated Skill Set</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D4">
            <w:pPr>
              <w:spacing w:after="0" w:before="0" w:lineRule="auto"/>
              <w:jc w:val="left"/>
              <w:rPr/>
            </w:pPr>
            <w:r w:rsidDel="00000000" w:rsidR="00000000" w:rsidRPr="00000000">
              <w:rPr>
                <w:rFonts w:ascii="Space Grotesk" w:cs="Space Grotesk" w:eastAsia="Space Grotesk" w:hAnsi="Space Grotesk"/>
                <w:b w:val="1"/>
                <w:bCs w:val="1"/>
                <w:i w:val="0"/>
                <w:iCs w:val="0"/>
                <w:smallCaps w:val="0"/>
                <w:color w:val="ffffff"/>
                <w:sz w:val="18"/>
                <w:szCs w:val="18"/>
                <w:rtl w:val="0"/>
              </w:rPr>
              <w:t xml:space="preserve">No. Proposed</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5">
            <w:pPr>
              <w:spacing w:after="0" w:before="0" w:lineRule="auto"/>
              <w:jc w:val="left"/>
              <w:rPr/>
            </w:pPr>
            <w:r w:rsidDel="00000000" w:rsidR="00000000" w:rsidRPr="00000000">
              <w:rPr>
                <w:rFonts w:ascii="Inter" w:cs="Inter" w:eastAsia="Inter" w:hAnsi="Inter"/>
                <w:color w:val="475569"/>
                <w:sz w:val="18"/>
                <w:szCs w:val="18"/>
                <w:rtl w:val="0"/>
              </w:rPr>
              <w:t xml:space="preserve">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6">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Operator</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7">
            <w:pPr>
              <w:spacing w:after="0" w:before="0" w:lineRule="auto"/>
              <w:jc w:val="left"/>
              <w:rPr/>
            </w:pPr>
            <w:r w:rsidDel="00000000" w:rsidR="00000000" w:rsidRPr="00000000">
              <w:rPr>
                <w:rFonts w:ascii="Inter" w:cs="Inter" w:eastAsia="Inter" w:hAnsi="Inter"/>
                <w:color w:val="475569"/>
                <w:sz w:val="18"/>
                <w:szCs w:val="18"/>
                <w:rtl w:val="0"/>
              </w:rPr>
              <w:t xml:space="preserve">SOP of Trailer Mounted Vacuum Loader and High Pressure Hose</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8">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2</w:t>
            </w: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9">
            <w:pPr>
              <w:spacing w:after="0" w:before="0" w:lineRule="auto"/>
              <w:jc w:val="left"/>
              <w:rPr/>
            </w:pPr>
            <w:r w:rsidDel="00000000" w:rsidR="00000000" w:rsidRPr="00000000">
              <w:rPr>
                <w:rFonts w:ascii="Inter" w:cs="Inter" w:eastAsia="Inter" w:hAnsi="Inter"/>
                <w:color w:val="475569"/>
                <w:sz w:val="18"/>
                <w:szCs w:val="18"/>
                <w:rtl w:val="0"/>
              </w:rPr>
              <w:t xml:space="preserve">2</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A">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Traffic Controller</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B">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Traffic Controller Certified</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DC">
            <w:pPr>
              <w:spacing w:after="0" w:before="0" w:lineRule="auto"/>
              <w:jc w:val="left"/>
              <w:rPr/>
            </w:pPr>
            <w:r w:rsidDel="00000000" w:rsidR="00000000" w:rsidRPr="00000000">
              <w:rPr>
                <w:rFonts w:ascii="Inter" w:cs="Inter" w:eastAsia="Inter" w:hAnsi="Inter"/>
                <w:b w:val="0"/>
                <w:bCs w:val="0"/>
                <w:i w:val="0"/>
                <w:iCs w:val="0"/>
                <w:smallCaps w:val="0"/>
                <w:color w:val="475569"/>
                <w:sz w:val="18"/>
                <w:szCs w:val="18"/>
                <w:rtl w:val="0"/>
              </w:rPr>
              <w:t xml:space="preserve">2</w:t>
            </w:r>
            <w:r w:rsidDel="00000000" w:rsidR="00000000" w:rsidRPr="00000000">
              <w:rPr>
                <w:rtl w:val="0"/>
              </w:rPr>
            </w:r>
          </w:p>
        </w:tc>
      </w:tr>
    </w:tbl>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tbl>
      <w:tblPr>
        <w:tblStyle w:val="Table7"/>
        <w:tblW w:w="105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3.3444488344528"/>
        <w:gridCol w:w="2636.7083366258394"/>
        <w:gridCol w:w="3690.89166337416"/>
        <w:gridCol w:w="1757.5277755827735"/>
        <w:gridCol w:w="1757.5277755827735"/>
        <w:tblGridChange w:id="0">
          <w:tblGrid>
            <w:gridCol w:w="703.3444488344528"/>
            <w:gridCol w:w="2636.7083366258394"/>
            <w:gridCol w:w="3690.89166337416"/>
            <w:gridCol w:w="1757.5277755827735"/>
            <w:gridCol w:w="1757.5277755827735"/>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DF">
            <w:pPr>
              <w:rPr/>
            </w:pPr>
            <w:r w:rsidDel="00000000" w:rsidR="00000000" w:rsidRPr="00000000">
              <w:rPr>
                <w:rFonts w:ascii="Space Grotesk" w:cs="Space Grotesk" w:eastAsia="Space Grotesk" w:hAnsi="Space Grotesk"/>
                <w:b w:val="1"/>
                <w:bCs w:val="1"/>
                <w:smallCaps w:val="1"/>
                <w:color w:val="2dd4a8"/>
                <w:sz w:val="18"/>
                <w:szCs w:val="18"/>
                <w:rtl w:val="0"/>
              </w:rPr>
              <w:t xml:space="preserve">ENVIRONMENTAL MANAGEMENT PLAN (EMP)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f1923" w:val="clear"/>
            <w:tcMar>
              <w:top w:w="80.0" w:type="dxa"/>
              <w:left w:w="120.0" w:type="dxa"/>
              <w:bottom w:w="80.0" w:type="dxa"/>
              <w:right w:w="120.0" w:type="dxa"/>
            </w:tcMar>
            <w:vAlign w:val="center"/>
          </w:tcPr>
          <w:p w:rsidR="00000000" w:rsidDel="00000000" w:rsidP="00000000" w:rsidRDefault="00000000" w:rsidRPr="00000000" w14:paraId="000000E3">
            <w:pPr>
              <w:widowControl w:val="0"/>
              <w:spacing w:line="276" w:lineRule="auto"/>
              <w:rPr/>
            </w:pPr>
            <w:r w:rsidDel="00000000" w:rsidR="00000000" w:rsidRPr="00000000">
              <w:rPr>
                <w:rtl w:val="0"/>
              </w:rPr>
            </w:r>
          </w:p>
        </w:tc>
      </w:tr>
      <w:tr>
        <w:trPr>
          <w:cantSplit w:val="0"/>
          <w:tblHeader w:val="1"/>
        </w:trPr>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E4">
            <w:pPr>
              <w:rPr/>
            </w:pPr>
            <w:r w:rsidDel="00000000" w:rsidR="00000000" w:rsidRPr="00000000">
              <w:rPr>
                <w:rFonts w:ascii="Space Grotesk" w:cs="Space Grotesk" w:eastAsia="Space Grotesk" w:hAnsi="Space Grotesk"/>
                <w:b w:val="1"/>
                <w:bCs w:val="1"/>
                <w:color w:val="ffffff"/>
                <w:sz w:val="18"/>
                <w:szCs w:val="18"/>
                <w:rtl w:val="0"/>
              </w:rPr>
              <w:t xml:space="preserve">Item</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E5">
            <w:pPr>
              <w:rPr/>
            </w:pPr>
            <w:r w:rsidDel="00000000" w:rsidR="00000000" w:rsidRPr="00000000">
              <w:rPr>
                <w:rFonts w:ascii="Space Grotesk" w:cs="Space Grotesk" w:eastAsia="Space Grotesk" w:hAnsi="Space Grotesk"/>
                <w:b w:val="1"/>
                <w:bCs w:val="1"/>
                <w:color w:val="ffffff"/>
                <w:sz w:val="18"/>
                <w:szCs w:val="18"/>
                <w:rtl w:val="0"/>
              </w:rPr>
              <w:t xml:space="preserve">Environmental Risk</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E6">
            <w:pPr>
              <w:rPr/>
            </w:pPr>
            <w:r w:rsidDel="00000000" w:rsidR="00000000" w:rsidRPr="00000000">
              <w:rPr>
                <w:rFonts w:ascii="Space Grotesk" w:cs="Space Grotesk" w:eastAsia="Space Grotesk" w:hAnsi="Space Grotesk"/>
                <w:b w:val="1"/>
                <w:bCs w:val="1"/>
                <w:color w:val="ffffff"/>
                <w:sz w:val="18"/>
                <w:szCs w:val="18"/>
                <w:rtl w:val="0"/>
              </w:rPr>
              <w:t xml:space="preserve">Control Measures</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E7">
            <w:pPr>
              <w:rPr/>
            </w:pPr>
            <w:r w:rsidDel="00000000" w:rsidR="00000000" w:rsidRPr="00000000">
              <w:rPr>
                <w:rFonts w:ascii="Space Grotesk" w:cs="Space Grotesk" w:eastAsia="Space Grotesk" w:hAnsi="Space Grotesk"/>
                <w:b w:val="1"/>
                <w:bCs w:val="1"/>
                <w:color w:val="ffffff"/>
                <w:sz w:val="18"/>
                <w:szCs w:val="18"/>
                <w:rtl w:val="0"/>
              </w:rPr>
              <w:t xml:space="preserve">Monitoring &amp; Verification</w:t>
            </w:r>
            <w:r w:rsidDel="00000000" w:rsidR="00000000" w:rsidRPr="00000000">
              <w:rPr>
                <w:rtl w:val="0"/>
              </w:rPr>
            </w:r>
          </w:p>
        </w:tc>
        <w:tc>
          <w:tcPr>
            <w:tcBorders>
              <w:top w:color="2dd4a8" w:space="0" w:sz="4" w:val="single"/>
              <w:left w:color="2dd4a8" w:space="0" w:sz="4" w:val="single"/>
              <w:bottom w:color="2dd4a8" w:space="0" w:sz="4" w:val="single"/>
              <w:right w:color="2dd4a8" w:space="0" w:sz="4" w:val="single"/>
            </w:tcBorders>
            <w:shd w:fill="162231" w:val="clear"/>
            <w:tcMar>
              <w:top w:w="80.0" w:type="dxa"/>
              <w:left w:w="120.0" w:type="dxa"/>
              <w:bottom w:w="80.0" w:type="dxa"/>
              <w:right w:w="120.0" w:type="dxa"/>
            </w:tcMar>
            <w:vAlign w:val="center"/>
          </w:tcPr>
          <w:p w:rsidR="00000000" w:rsidDel="00000000" w:rsidP="00000000" w:rsidRDefault="00000000" w:rsidRPr="00000000" w14:paraId="000000E8">
            <w:pPr>
              <w:rPr>
                <w:rFonts w:ascii="Space Grotesk" w:cs="Space Grotesk" w:eastAsia="Space Grotesk" w:hAnsi="Space Grotesk"/>
                <w:b w:val="1"/>
                <w:bCs w:val="1"/>
                <w:color w:val="ffffff"/>
                <w:sz w:val="18"/>
                <w:szCs w:val="18"/>
              </w:rPr>
            </w:pPr>
            <w:r w:rsidDel="00000000" w:rsidR="00000000" w:rsidRPr="00000000">
              <w:rPr>
                <w:rFonts w:ascii="Space Grotesk" w:cs="Space Grotesk" w:eastAsia="Space Grotesk" w:hAnsi="Space Grotesk"/>
                <w:b w:val="1"/>
                <w:bCs w:val="1"/>
                <w:color w:val="ffffff"/>
                <w:sz w:val="18"/>
                <w:szCs w:val="18"/>
                <w:rtl w:val="0"/>
              </w:rPr>
              <w:t xml:space="preserve">Responsibility</w:t>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9">
            <w:pPr>
              <w:rPr/>
            </w:pPr>
            <w:r w:rsidDel="00000000" w:rsidR="00000000" w:rsidRPr="00000000">
              <w:rPr>
                <w:rFonts w:ascii="Inter" w:cs="Inter" w:eastAsia="Inter" w:hAnsi="Inter"/>
                <w:color w:val="475569"/>
                <w:sz w:val="18"/>
                <w:szCs w:val="18"/>
                <w:rtl w:val="0"/>
              </w:rPr>
              <w:t xml:space="preserve">1</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A">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B">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C">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D">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E">
            <w:pPr>
              <w:rPr/>
            </w:pPr>
            <w:r w:rsidDel="00000000" w:rsidR="00000000" w:rsidRPr="00000000">
              <w:rPr>
                <w:rFonts w:ascii="Inter" w:cs="Inter" w:eastAsia="Inter" w:hAnsi="Inter"/>
                <w:color w:val="475569"/>
                <w:sz w:val="18"/>
                <w:szCs w:val="18"/>
                <w:rtl w:val="0"/>
              </w:rPr>
              <w:t xml:space="preserve">2</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EF">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0">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1">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2">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3">
            <w:pPr>
              <w:rPr/>
            </w:pPr>
            <w:r w:rsidDel="00000000" w:rsidR="00000000" w:rsidRPr="00000000">
              <w:rPr>
                <w:rFonts w:ascii="Inter" w:cs="Inter" w:eastAsia="Inter" w:hAnsi="Inter"/>
                <w:color w:val="475569"/>
                <w:sz w:val="18"/>
                <w:szCs w:val="18"/>
                <w:rtl w:val="0"/>
              </w:rPr>
              <w:t xml:space="preserve">3</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4">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5">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6">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7">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8">
            <w:pPr>
              <w:rPr/>
            </w:pPr>
            <w:r w:rsidDel="00000000" w:rsidR="00000000" w:rsidRPr="00000000">
              <w:rPr>
                <w:rFonts w:ascii="Inter" w:cs="Inter" w:eastAsia="Inter" w:hAnsi="Inter"/>
                <w:color w:val="475569"/>
                <w:sz w:val="18"/>
                <w:szCs w:val="18"/>
                <w:rtl w:val="0"/>
              </w:rPr>
              <w:t xml:space="preserve">4</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9">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A">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B">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tcMar>
              <w:top w:w="60.0" w:type="dxa"/>
              <w:left w:w="120.0" w:type="dxa"/>
              <w:bottom w:w="60.0" w:type="dxa"/>
              <w:right w:w="120.0" w:type="dxa"/>
            </w:tcMar>
          </w:tcPr>
          <w:p w:rsidR="00000000" w:rsidDel="00000000" w:rsidP="00000000" w:rsidRDefault="00000000" w:rsidRPr="00000000" w14:paraId="000000FC">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FD">
            <w:pPr>
              <w:rPr/>
            </w:pPr>
            <w:r w:rsidDel="00000000" w:rsidR="00000000" w:rsidRPr="00000000">
              <w:rPr>
                <w:rFonts w:ascii="Inter" w:cs="Inter" w:eastAsia="Inter" w:hAnsi="Inter"/>
                <w:color w:val="475569"/>
                <w:sz w:val="18"/>
                <w:szCs w:val="18"/>
                <w:rtl w:val="0"/>
              </w:rPr>
              <w:t xml:space="preserve">5</w:t>
            </w: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FE">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0FF">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0">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1">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2">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6</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3">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4">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5">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6">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7">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7</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8">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9">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A">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B">
            <w:pPr>
              <w:rPr>
                <w:rFonts w:ascii="Inter" w:cs="Inter" w:eastAsia="Inter" w:hAnsi="Inter"/>
                <w:color w:val="475569"/>
                <w:sz w:val="18"/>
                <w:szCs w:val="18"/>
              </w:rPr>
            </w:pPr>
            <w:r w:rsidDel="00000000" w:rsidR="00000000" w:rsidRPr="00000000">
              <w:rPr>
                <w:rtl w:val="0"/>
              </w:rPr>
            </w:r>
          </w:p>
        </w:tc>
      </w:tr>
      <w:tr>
        <w:trPr>
          <w:cantSplit w:val="0"/>
          <w:tblHeader w:val="0"/>
        </w:trPr>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C">
            <w:pPr>
              <w:rPr>
                <w:rFonts w:ascii="Inter" w:cs="Inter" w:eastAsia="Inter" w:hAnsi="Inter"/>
                <w:color w:val="475569"/>
                <w:sz w:val="18"/>
                <w:szCs w:val="18"/>
              </w:rPr>
            </w:pPr>
            <w:r w:rsidDel="00000000" w:rsidR="00000000" w:rsidRPr="00000000">
              <w:rPr>
                <w:rFonts w:ascii="Inter" w:cs="Inter" w:eastAsia="Inter" w:hAnsi="Inter"/>
                <w:color w:val="475569"/>
                <w:sz w:val="18"/>
                <w:szCs w:val="18"/>
                <w:rtl w:val="0"/>
              </w:rPr>
              <w:t xml:space="preserve">8</w:t>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D">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E">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0F">
            <w:pPr>
              <w:rPr/>
            </w:pPr>
            <w:r w:rsidDel="00000000" w:rsidR="00000000" w:rsidRPr="00000000">
              <w:rPr>
                <w:rtl w:val="0"/>
              </w:rPr>
            </w:r>
          </w:p>
        </w:tc>
        <w:tc>
          <w:tcPr>
            <w:tcBorders>
              <w:top w:color="e2e8f0" w:space="0" w:sz="4" w:val="single"/>
              <w:left w:color="e2e8f0" w:space="0" w:sz="4" w:val="single"/>
              <w:bottom w:color="e2e8f0" w:space="0" w:sz="4" w:val="single"/>
              <w:right w:color="e2e8f0" w:space="0" w:sz="4" w:val="single"/>
            </w:tcBorders>
            <w:shd w:fill="ffffff" w:val="clear"/>
            <w:tcMar>
              <w:top w:w="60.0" w:type="dxa"/>
              <w:left w:w="120.0" w:type="dxa"/>
              <w:bottom w:w="60.0" w:type="dxa"/>
              <w:right w:w="120.0" w:type="dxa"/>
            </w:tcMar>
          </w:tcPr>
          <w:p w:rsidR="00000000" w:rsidDel="00000000" w:rsidP="00000000" w:rsidRDefault="00000000" w:rsidRPr="00000000" w14:paraId="00000110">
            <w:pPr>
              <w:rPr>
                <w:rFonts w:ascii="Inter" w:cs="Inter" w:eastAsia="Inter" w:hAnsi="Inter"/>
                <w:color w:val="475569"/>
                <w:sz w:val="18"/>
                <w:szCs w:val="18"/>
              </w:rPr>
            </w:pPr>
            <w:r w:rsidDel="00000000" w:rsidR="00000000" w:rsidRPr="00000000">
              <w:rPr>
                <w:rtl w:val="0"/>
              </w:rPr>
            </w:r>
          </w:p>
        </w:tc>
      </w:tr>
    </w:tbl>
    <w:p w:rsidR="00000000" w:rsidDel="00000000" w:rsidP="00000000" w:rsidRDefault="00000000" w:rsidRPr="00000000" w14:paraId="00000111">
      <w:pPr>
        <w:widowControl w:val="0"/>
        <w:spacing w:line="276" w:lineRule="auto"/>
        <w:rPr/>
      </w:pPr>
      <w:r w:rsidDel="00000000" w:rsidR="00000000" w:rsidRPr="00000000">
        <w:rPr>
          <w:rtl w:val="0"/>
        </w:rPr>
      </w:r>
    </w:p>
    <w:sectPr>
      <w:headerReference r:id="rId12" w:type="default"/>
      <w:pgSz w:h="16838" w:w="11906" w:orient="portrait"/>
      <w:pgMar w:bottom="860" w:top="680" w:left="680" w:right="6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ace Grotesk">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bottom w:color="2dd4a8" w:space="4" w:sz="4" w:val="single"/>
      </w:pBdr>
      <w:tabs>
        <w:tab w:val="right" w:leader="none" w:pos="9026"/>
      </w:tabs>
      <w:spacing w:after="60" w:before="0" w:lineRule="auto"/>
      <w:rPr/>
    </w:pPr>
    <w:r w:rsidDel="00000000" w:rsidR="00000000" w:rsidRPr="00000000">
      <w:rPr>
        <w:rFonts w:ascii="Space Grotesk" w:cs="Space Grotesk" w:eastAsia="Space Grotesk" w:hAnsi="Space Grotesk"/>
        <w:b w:val="0"/>
        <w:bCs w:val="0"/>
        <w:i w:val="0"/>
        <w:iCs w:val="0"/>
        <w:smallCaps w:val="1"/>
        <w:color w:val="94a3b8"/>
        <w:sz w:val="16"/>
        <w:szCs w:val="16"/>
        <w:rtl w:val="0"/>
      </w:rPr>
      <w:t xml:space="preserve">METHODOLOGY — CLEANING  </w:t>
    </w:r>
    <w:r w:rsidDel="00000000" w:rsidR="00000000" w:rsidRPr="00000000">
      <w:rPr>
        <w:rFonts w:ascii="Inter" w:cs="Inter" w:eastAsia="Inter" w:hAnsi="Inter"/>
        <w:b w:val="0"/>
        <w:bCs w:val="0"/>
        <w:i w:val="0"/>
        <w:iCs w:val="0"/>
        <w:smallCaps w:val="0"/>
        <w:color w:val="94a3b8"/>
        <w:sz w:val="16"/>
        <w:szCs w:val="16"/>
        <w:rtl w:val="0"/>
      </w:rPr>
      <w:t xml:space="preserve">Page </w:t>
    </w:r>
    <w:r w:rsidDel="00000000" w:rsidR="00000000" w:rsidRPr="00000000">
      <w:rPr>
        <w:rFonts w:ascii="Inter" w:cs="Inter" w:eastAsia="Inter" w:hAnsi="Inter"/>
        <w:color w:val="94a3b8"/>
        <w:sz w:val="16"/>
        <w:szCs w:val="16"/>
      </w:rPr>
      <w:fldChar w:fldCharType="begin"/>
      <w:instrText xml:space="preserve">PAGE</w:instrText>
      <w:fldChar w:fldCharType="separate"/>
      <w:fldChar w:fldCharType="end"/>
    </w:r>
    <w:r w:rsidDel="00000000" w:rsidR="00000000" w:rsidRPr="00000000">
      <w:rPr>
        <w:rFonts w:ascii="Inter" w:cs="Inter" w:eastAsia="Inter" w:hAnsi="Inter"/>
        <w:b w:val="0"/>
        <w:bCs w:val="0"/>
        <w:i w:val="0"/>
        <w:iCs w:val="0"/>
        <w:smallCaps w:val="0"/>
        <w:color w:val="94a3b8"/>
        <w:sz w:val="16"/>
        <w:szCs w:val="16"/>
        <w:rtl w:val="0"/>
      </w:rPr>
      <w:t xml:space="preserve"> / </w:t>
    </w:r>
    <w:r w:rsidDel="00000000" w:rsidR="00000000" w:rsidRPr="00000000">
      <w:rPr>
        <w:rFonts w:ascii="Inter" w:cs="Inter" w:eastAsia="Inter" w:hAnsi="Inter"/>
        <w:color w:val="94a3b8"/>
        <w:sz w:val="16"/>
        <w:szCs w:val="16"/>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Strong">
    <w:name w:val="Strong"/>
    <w:basedOn w:val="Normal"/>
    <w:next w:val="Normal"/>
    <w:qFormat w:val="1"/>
    <w:rPr>
      <w:b w:val="1"/>
      <w:bCs w:val="1"/>
    </w:rPr>
  </w:style>
  <w:style w:type="paragraph" w:styleId="ListParagraph">
    <w:name w:val="List Paragraph"/>
    <w:basedOn w:val="Normal"/>
    <w:qFormat w:val="1"/>
  </w:style>
  <w:style w:type="character" w:styleId="Hyperlink">
    <w:name w:val="Hyperlink"/>
    <w:basedOn w:val="DefaultParagraphFont"/>
    <w:uiPriority w:val="99"/>
    <w:unhideWhenUsed w:val="1"/>
    <w:rPr>
      <w:color w:val="0563c1"/>
      <w:u w:val="single"/>
    </w:rPr>
  </w:style>
  <w:style w:type="character" w:styleId="FootnoteReference">
    <w:name w:val="footnote reference"/>
    <w:basedOn w:val="DefaultParagraphFont"/>
    <w:uiPriority w:val="99"/>
    <w:semiHidden w:val="1"/>
    <w:unhideWhenUsed w:val="1"/>
    <w:rPr>
      <w:vertAlign w:val="superscript"/>
    </w:rPr>
  </w:style>
  <w:style w:type="paragraph" w:styleId="FootnoteText">
    <w:name w:val="footnote text"/>
    <w:basedOn w:val="Normal"/>
    <w:link w:val="FootnoteTextChar"/>
    <w:uiPriority w:val="99"/>
    <w:semiHidden w:val="1"/>
    <w:unhideWhenUsed w:val="1"/>
    <w:pPr>
      <w:spacing w:after="0" w:line="240" w:lineRule="auto"/>
    </w:pPr>
    <w:rPr>
      <w:sz w:val="20"/>
      <w:szCs w:val="20"/>
    </w:rPr>
  </w:style>
  <w:style w:type="character" w:styleId="FootnoteTextChar">
    <w:name w:val="Footnote Text Char"/>
    <w:basedOn w:val="DefaultParagraphFont"/>
    <w:link w:val="FootnoteText"/>
    <w:uiPriority w:val="99"/>
    <w:semiHidden w:val="1"/>
    <w:unhideWhenUsed w:val="1"/>
    <w:rPr>
      <w:sz w:val="20"/>
      <w:szCs w:val="2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5.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SpaceGrotesk-regular.ttf"/><Relationship Id="rId6" Type="http://schemas.openxmlformats.org/officeDocument/2006/relationships/font" Target="fonts/SpaceGrotes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U1KJ4SbVejK6Wdmo+0d4b1ismQ==">CgMxLjA4AGonChRzdWdnZXN0LnJqcnZhMmpsMzl2YRIPQ2hhcmxlcyBDb2F0aHVwaicKFHN1Z2dlc3QuMzRwd2xqNDI1aG1oEg9DaGFybGVzIENvYXRodXByITE0M1N3V3ROZ3Itd0pMUGExRWsxTk56OXpnMUZtYTZwRw==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2026-02-24T11:51:04.992Z</dcterms:created>
  <dc:creator>Un-named</dc:creator>
</cp:coreProperties>
</file>

<file path=docProps/custom.xml><?xml version="1.0" encoding="utf-8"?>
<Properties xmlns="http://schemas.openxmlformats.org/officeDocument/2006/custom-properties" xmlns:vt="http://schemas.openxmlformats.org/officeDocument/2006/docPropsVTypes"/>
</file>